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7E" w:rsidRDefault="00E16D98">
      <w:pPr>
        <w:rPr>
          <w:rtl/>
        </w:rPr>
      </w:pPr>
      <w:r>
        <w:rPr>
          <w:rFonts w:hint="cs"/>
          <w:rtl/>
        </w:rPr>
        <w:t>ב"ה</w:t>
      </w:r>
    </w:p>
    <w:p w:rsidR="00E16D98" w:rsidRDefault="00E16D98">
      <w:pPr>
        <w:rPr>
          <w:rtl/>
        </w:rPr>
      </w:pPr>
    </w:p>
    <w:p w:rsidR="00E16D98" w:rsidRDefault="00E16D98" w:rsidP="00D83C56">
      <w:pPr>
        <w:rPr>
          <w:rtl/>
        </w:rPr>
      </w:pPr>
      <w:r>
        <w:rPr>
          <w:rFonts w:hint="cs"/>
          <w:rtl/>
        </w:rPr>
        <w:t xml:space="preserve">מצוה לט </w:t>
      </w:r>
      <w:r>
        <w:rPr>
          <w:rtl/>
        </w:rPr>
        <w:t>–</w:t>
      </w:r>
      <w:r>
        <w:rPr>
          <w:rFonts w:hint="cs"/>
          <w:rtl/>
        </w:rPr>
        <w:t xml:space="preserve"> שני תמידים:</w:t>
      </w:r>
    </w:p>
    <w:p w:rsidR="00E16D98" w:rsidRDefault="00E16D98">
      <w:pPr>
        <w:rPr>
          <w:rtl/>
        </w:rPr>
      </w:pPr>
    </w:p>
    <w:p w:rsidR="00E16D98" w:rsidRDefault="00E16D98">
      <w:pPr>
        <w:rPr>
          <w:rtl/>
        </w:rPr>
      </w:pPr>
      <w:r>
        <w:rPr>
          <w:rFonts w:hint="cs"/>
          <w:rtl/>
        </w:rPr>
        <w:t>רמב"ם ספר המצוות:</w:t>
      </w:r>
    </w:p>
    <w:p w:rsidR="00E16D98" w:rsidRDefault="00E16D98" w:rsidP="00E16D98">
      <w:pPr>
        <w:pStyle w:val="ac"/>
        <w:rPr>
          <w:rtl/>
        </w:rPr>
      </w:pPr>
      <w:r w:rsidRPr="00E16D98">
        <w:rPr>
          <w:rtl/>
        </w:rPr>
        <w:t xml:space="preserve">והמצוה הל"ט היא שצונו להקריב במקדש שני כבשים בכל יום. ואלו נקראין תמידין. והוא אמרו יתעלה (פינחס כח) שנים ליום עולה תמיד. וכבר התבאר </w:t>
      </w:r>
      <w:r w:rsidR="00D83C56">
        <w:rPr>
          <w:rFonts w:hint="cs"/>
          <w:rtl/>
        </w:rPr>
        <w:t>ו</w:t>
      </w:r>
      <w:r w:rsidRPr="00E16D98">
        <w:rPr>
          <w:rtl/>
        </w:rPr>
        <w:t>סדר הקרבתם ומעשיהם בשני מיומא (כה - כז ב) ובמסכת תמיד (פ"ג - ד):</w:t>
      </w:r>
    </w:p>
    <w:p w:rsidR="00E16D98" w:rsidRDefault="00E16D98" w:rsidP="00E16D98">
      <w:pPr>
        <w:rPr>
          <w:rtl/>
        </w:rPr>
      </w:pPr>
    </w:p>
    <w:p w:rsidR="00E16D98" w:rsidRDefault="00E16D98" w:rsidP="00437F10">
      <w:pPr>
        <w:rPr>
          <w:rtl/>
        </w:rPr>
      </w:pPr>
      <w:r>
        <w:rPr>
          <w:rFonts w:hint="cs"/>
          <w:rtl/>
        </w:rPr>
        <w:t xml:space="preserve">שיטת הרמב"ם ורוב מוני המצוות שמנו את שני תמידים כמצוה אחת. וכן דעתו </w:t>
      </w:r>
      <w:r w:rsidR="004615EC">
        <w:rPr>
          <w:rFonts w:hint="cs"/>
          <w:rtl/>
        </w:rPr>
        <w:t xml:space="preserve">בציצית, קריאת שמע </w:t>
      </w:r>
      <w:r>
        <w:rPr>
          <w:rFonts w:hint="cs"/>
          <w:rtl/>
        </w:rPr>
        <w:t>ובמצות קטורת</w:t>
      </w:r>
      <w:r w:rsidR="00C9650A">
        <w:rPr>
          <w:rFonts w:hint="cs"/>
          <w:rtl/>
        </w:rPr>
        <w:t xml:space="preserve"> שהן מצוה אחת</w:t>
      </w:r>
      <w:r>
        <w:rPr>
          <w:rFonts w:hint="cs"/>
          <w:rtl/>
        </w:rPr>
        <w:t xml:space="preserve">. </w:t>
      </w:r>
      <w:r w:rsidR="00D83C56">
        <w:rPr>
          <w:rFonts w:hint="cs"/>
          <w:rtl/>
        </w:rPr>
        <w:t>וטעמו כתב בשורש יג:</w:t>
      </w:r>
      <w:r w:rsidR="00D83C56" w:rsidRPr="00D83C56">
        <w:rPr>
          <w:rtl/>
        </w:rPr>
        <w:t xml:space="preserve"> </w:t>
      </w:r>
      <w:r w:rsidR="00D83C56">
        <w:rPr>
          <w:rFonts w:hint="cs"/>
          <w:rtl/>
        </w:rPr>
        <w:t>"</w:t>
      </w:r>
      <w:r w:rsidR="00D83C56" w:rsidRPr="00D83C56">
        <w:rPr>
          <w:rtl/>
        </w:rPr>
        <w:t>השרש השלשה עשר כי המצות לא יתרבה מספרם במספר הימים שתתחייב בהם המצוה ההיא</w:t>
      </w:r>
      <w:r w:rsidR="00D83C56">
        <w:rPr>
          <w:rFonts w:hint="cs"/>
          <w:rtl/>
        </w:rPr>
        <w:t xml:space="preserve">". ובמהדורת ר"ח העליר הרמב"ם הזכיר גם את התמידים בענין זה. </w:t>
      </w:r>
      <w:r w:rsidR="00437F10">
        <w:rPr>
          <w:rFonts w:hint="cs"/>
          <w:rtl/>
        </w:rPr>
        <w:t>אבל תפילין מנה כשתי מצות יב-יג.</w:t>
      </w:r>
      <w:r w:rsidR="00B675B9">
        <w:rPr>
          <w:rFonts w:hint="cs"/>
          <w:rtl/>
        </w:rPr>
        <w:t xml:space="preserve"> על קשייים אלו כתב הרמב"ן בסוף שורש יא:</w:t>
      </w:r>
    </w:p>
    <w:p w:rsidR="00B675B9" w:rsidRDefault="00B675B9" w:rsidP="00B675B9">
      <w:pPr>
        <w:pStyle w:val="ab"/>
        <w:rPr>
          <w:rtl/>
        </w:rPr>
      </w:pPr>
      <w:r w:rsidRPr="00C10153">
        <w:rPr>
          <w:rtl/>
        </w:rPr>
        <w:t xml:space="preserve">ואם נביט לעניינם הרי התפלין ייחשבו יותר ענין אחד, שכל מה שכתוב בזה כתוב בזה והעניין בהם אחד למען תהיה תורת י"י בפינו שומה כנגד הלב והמוח משכנות המחשבה. לבד אם יטעון הרב שזה המעשה אחד לבישת התכלת והלבן כאחד והתפלין שני מעשים, ולא יחשבו שני מעשים שאינם מעכבים זה את זה אלו שתי מצות אף על פי שהוא מונה קרית שמע שחרית וערבית מצוה אחת (י') והקטרת בוקר וערב אחת (כח) ושני תמידין אחת (לט): </w:t>
      </w:r>
    </w:p>
    <w:p w:rsidR="00B675B9" w:rsidRDefault="00B638B4" w:rsidP="00437F10">
      <w:pPr>
        <w:rPr>
          <w:rtl/>
        </w:rPr>
      </w:pPr>
      <w:r>
        <w:rPr>
          <w:rFonts w:hint="cs"/>
          <w:rtl/>
        </w:rPr>
        <w:t xml:space="preserve">וראה מה שכתבנו לעיל בשורש יא, ומספר רסיסי טל של א"מ ז"ל בענין זה. </w:t>
      </w:r>
    </w:p>
    <w:p w:rsidR="00B638B4" w:rsidRDefault="00B638B4" w:rsidP="00437F10">
      <w:pPr>
        <w:rPr>
          <w:rtl/>
        </w:rPr>
      </w:pPr>
    </w:p>
    <w:p w:rsidR="00B638B4" w:rsidRDefault="00D56F6B" w:rsidP="00437F10">
      <w:pPr>
        <w:rPr>
          <w:rtl/>
        </w:rPr>
      </w:pPr>
      <w:r>
        <w:rPr>
          <w:rFonts w:hint="cs"/>
          <w:rtl/>
        </w:rPr>
        <w:t>הרמב"</w:t>
      </w:r>
      <w:r w:rsidR="004E2DA8">
        <w:rPr>
          <w:rFonts w:hint="cs"/>
          <w:rtl/>
        </w:rPr>
        <w:t>ן בהוספות לספ</w:t>
      </w:r>
      <w:r>
        <w:rPr>
          <w:rFonts w:hint="cs"/>
          <w:rtl/>
        </w:rPr>
        <w:t>ר המצות במצות ששכח הרמב"ם, מצוה יא כתב:</w:t>
      </w:r>
    </w:p>
    <w:p w:rsidR="00D56F6B" w:rsidRDefault="00BD67CC" w:rsidP="00BD67CC">
      <w:pPr>
        <w:pStyle w:val="ac"/>
        <w:rPr>
          <w:rtl/>
        </w:rPr>
      </w:pPr>
      <w:r w:rsidRPr="00BD67CC">
        <w:rPr>
          <w:rtl/>
        </w:rPr>
        <w:t>מצוה יא שנצטוינו להקריב כל הקרבנות הבאים בנדבה או בחובה בין שני התמידין לא קודם תמיד שלשחר ולא אחר תמיד שלבין הערבים. והוא אמרו ית' (ר"פ צו) וערך עליה העולה והקטיר עליה חלבי השלמים עליה השלים כל הקרבנות כולם (פסחי' נח א) ירצה לומר שמשעה שיסדר הכהן המערכת כאמרו יתע' ובער עליה הכהן עצים בבוקר בבוקר יערוך עליה העולה הידועה שהיא עולת הבוקר ועליה יקטיר וישלים כל הקרבנות לא על התמיד הבא בערב וזו היא מצות עשה. ובגמר פסחים (נט א) אמרו בפרוש אין לך דבר שקודם לתמיד שלשחר אלא קטורת ואין לך דבר שמתעכב אחר תמיד שלבין הערבים אלא קטורת ונרות ופסח ומחוסר כפורים בערבי פסחים ר' ישמעאל בנו שלרבי יוחנן בן ברוקא אומר אף מחוסר כפורים בשאר ימות השנה שטובל ואוכל בקדשים לערב ושאלו בשלמא לתנא קמא אתי עשה דפסח שיש בו כרת ודחי עשה דהשלמה אלא לר' ישמעאל מכדי האי עשה והאי עשה מאי אולמיה דהאי מהאי. והנה למדנו שיש בזה מצות עשה כלומר שהמקדים או המאחר קרבנו לזמנים הנזכרים עובר בלאו הבא מכלל עשה שהוא עשה:</w:t>
      </w:r>
    </w:p>
    <w:p w:rsidR="00C5076F" w:rsidRDefault="00C5076F" w:rsidP="00C5076F">
      <w:pPr>
        <w:rPr>
          <w:rtl/>
        </w:rPr>
      </w:pPr>
    </w:p>
    <w:p w:rsidR="00C5076F" w:rsidRDefault="00C5076F" w:rsidP="00C5076F">
      <w:pPr>
        <w:rPr>
          <w:rtl/>
        </w:rPr>
      </w:pPr>
    </w:p>
    <w:p w:rsidR="00170CC9" w:rsidRDefault="00C5076F" w:rsidP="00170CC9">
      <w:pPr>
        <w:rPr>
          <w:rtl/>
        </w:rPr>
      </w:pPr>
      <w:r>
        <w:rPr>
          <w:rFonts w:hint="cs"/>
          <w:rtl/>
        </w:rPr>
        <w:t xml:space="preserve">לפי מה שהסקנו בשעור הקודם, הרי לרמב"ם יש לאו הבא מכלל עשה, גם כשיש עשה חיובי כמו בתולה לכהן גדול, או שלא לאכול כזית מן הפסח ביום, או להקריב מחוסר זמן. ויש גם לאו הבא מכלל עשה, שאין בו עשה, כמו </w:t>
      </w:r>
      <w:r w:rsidR="00170CC9">
        <w:rPr>
          <w:rtl/>
        </w:rPr>
        <w:t>בהלכות ערכין וחרמין פרק ה' הלכה ו':</w:t>
      </w:r>
    </w:p>
    <w:p w:rsidR="00170CC9" w:rsidRDefault="00170CC9" w:rsidP="00170CC9">
      <w:pPr>
        <w:pStyle w:val="ac"/>
        <w:rPr>
          <w:rtl/>
        </w:rPr>
      </w:pPr>
      <w:r w:rsidRPr="006B6582">
        <w:rPr>
          <w:rtl/>
        </w:rPr>
        <w:t xml:space="preserve">ומנין שאסור להקדיש תמימין לבדק הבית שנאמר ושור ושה שרוע וקלוט נדבה תעשה אותו, מפי השמועה למדו נדבה לבדק הבית, וכן הדברים מראין שאינה אלא קדושת דמים, שאין מקריבין בעל מום למזבח שנאמר אותו אותו אתה עושה נדבה לבדק הבית ואין אתה עושה תמימים נדבה לבדק הבית ולאו הבא מכלל עשה כעשה הוא. </w:t>
      </w:r>
    </w:p>
    <w:p w:rsidR="00C5076F" w:rsidRDefault="00C5076F" w:rsidP="00C5076F">
      <w:pPr>
        <w:rPr>
          <w:rtl/>
        </w:rPr>
      </w:pPr>
    </w:p>
    <w:p w:rsidR="00170CC9" w:rsidRDefault="00170CC9" w:rsidP="00170CC9">
      <w:pPr>
        <w:rPr>
          <w:rtl/>
        </w:rPr>
      </w:pPr>
      <w:r>
        <w:rPr>
          <w:rFonts w:hint="cs"/>
          <w:rtl/>
        </w:rPr>
        <w:t xml:space="preserve">והמסקנה בשעור הקודם היתה, </w:t>
      </w:r>
      <w:r w:rsidRPr="001E0AE9">
        <w:rPr>
          <w:b/>
          <w:bCs/>
          <w:rtl/>
        </w:rPr>
        <w:t>שלרמב"ם יש לאו הבא מכלל עשה אף אם אין עשה ממש חיובי. אבל מכל מקום, לא נכנס במנין המצות אלא אם כן יש עשה חיובי.</w:t>
      </w:r>
      <w:r>
        <w:rPr>
          <w:rtl/>
        </w:rPr>
        <w:t xml:space="preserve"> שהרי הרמב"ם לא מנה בהלכות ערכין וחרמין את העשה שלא לעשות תמימים לבדק הבית. ואולי לרמב"ם הכלל הוא שלהכניס במנין המצות צריך שיהיה עשה ממש, ולא הבא מכלל עשה לכשעצמו לא נמנה במצות. ומה שנמנה את כי אם בתולה מעמיו וכתב הרמב"ם שזה לאו הבא מכלל עשה, זה משום שיש מצוות עשה חיובית לשאת אשה.</w:t>
      </w:r>
    </w:p>
    <w:p w:rsidR="00170CC9" w:rsidRDefault="00170CC9" w:rsidP="00C5076F">
      <w:pPr>
        <w:rPr>
          <w:rtl/>
        </w:rPr>
      </w:pPr>
    </w:p>
    <w:p w:rsidR="00E714C0" w:rsidRDefault="00E714C0" w:rsidP="00C5076F">
      <w:pPr>
        <w:rPr>
          <w:rtl/>
        </w:rPr>
      </w:pPr>
      <w:r>
        <w:rPr>
          <w:rFonts w:hint="cs"/>
          <w:rtl/>
        </w:rPr>
        <w:lastRenderedPageBreak/>
        <w:t xml:space="preserve">ואם כן, מדוע הרמב"ם לא כתב כאן שיש לאו הבא מכלל עשה שלא להקריב קודם תמיד של שחר. </w:t>
      </w:r>
      <w:r w:rsidR="00035E46">
        <w:rPr>
          <w:rFonts w:hint="cs"/>
          <w:rtl/>
        </w:rPr>
        <w:t>ע' הלכות תמידין ומוספין פרק א' הלכה ג':</w:t>
      </w:r>
    </w:p>
    <w:p w:rsidR="00035E46" w:rsidRPr="00035E46" w:rsidRDefault="00035E46" w:rsidP="00035E46">
      <w:pPr>
        <w:pStyle w:val="ac"/>
        <w:rPr>
          <w:rtl/>
        </w:rPr>
      </w:pPr>
      <w:r w:rsidRPr="00035E46">
        <w:rPr>
          <w:rtl/>
        </w:rPr>
        <w:t xml:space="preserve">תמיד של בין הערבים שוחטין אותו משיאריך הצל ויראה לכל שהאריך, והוא משש ומחצה ומעלה עד סוף היום, ולא היו שוחטין אותו בכל יום אלא בשמונה שעות ומחצה וקרב בתשע ומחצה, ולמה מאחרין אותו שתי שעות אחר תחילת זמן שחיטתו, מפני הקרבנות של יחידים או של צבור, </w:t>
      </w:r>
      <w:r w:rsidRPr="00C30F82">
        <w:rPr>
          <w:b/>
          <w:bCs/>
          <w:rtl/>
        </w:rPr>
        <w:t>לפי שאסור להקריב קרבן כלל קודם תמיד של שחר, ולא שוחטין קרבן אחר תמיד של בין הערבים</w:t>
      </w:r>
      <w:r w:rsidRPr="00035E46">
        <w:rPr>
          <w:rtl/>
        </w:rPr>
        <w:t xml:space="preserve"> חוץ מקרבן פסח לבדו, שאי אפשר שיקריבו כל ישראל פסחיהן בשתי שעות. </w:t>
      </w:r>
    </w:p>
    <w:p w:rsidR="00035E46" w:rsidRPr="00C5076F" w:rsidRDefault="00035E46" w:rsidP="00035E46">
      <w:pPr>
        <w:pStyle w:val="ac"/>
        <w:rPr>
          <w:rtl/>
        </w:rPr>
      </w:pPr>
    </w:p>
    <w:p w:rsidR="00D56F6B" w:rsidRDefault="00035E46" w:rsidP="00AC470C">
      <w:pPr>
        <w:ind w:left="567"/>
        <w:rPr>
          <w:rtl/>
        </w:rPr>
      </w:pPr>
      <w:r>
        <w:rPr>
          <w:rFonts w:hint="cs"/>
          <w:rtl/>
        </w:rPr>
        <w:t xml:space="preserve">אלא שהרמב"ם, בלאו הבא מכלל עשה לא מנה את העשה לחוד ואת הלאו לחוד. אמנם יש איסור עשה, כמו שלרמב"ם יש איסור לאכול הפסח קודם הלילה, אבל לא נמנה בכלל תרי"ג מצוות. </w:t>
      </w:r>
      <w:r w:rsidR="009169A6">
        <w:rPr>
          <w:rFonts w:hint="cs"/>
          <w:rtl/>
        </w:rPr>
        <w:t>ואם כן כאן קשה, שהרי אין עשה מפורש להקריב בין התמידים דוקא, אלא איסור להקריב קודם תמיד של שחר ואחר תמיד של בין הערביים. ואם כן למ לא מנה הרמב"ם את זה כפי שמנה הרמב"ן?</w:t>
      </w:r>
    </w:p>
    <w:p w:rsidR="002051CA" w:rsidRDefault="002051CA" w:rsidP="00437F10">
      <w:pPr>
        <w:rPr>
          <w:rtl/>
        </w:rPr>
      </w:pPr>
    </w:p>
    <w:p w:rsidR="002051CA" w:rsidRDefault="00AC470C" w:rsidP="00437F10">
      <w:pPr>
        <w:rPr>
          <w:rFonts w:hint="cs"/>
          <w:rtl/>
        </w:rPr>
      </w:pPr>
      <w:r>
        <w:rPr>
          <w:rFonts w:hint="cs"/>
          <w:rtl/>
        </w:rPr>
        <w:t>מקור הדין הוא בפסחים נח ע"ב:</w:t>
      </w:r>
    </w:p>
    <w:p w:rsidR="00AC470C" w:rsidRPr="00AC470C" w:rsidRDefault="00AC470C" w:rsidP="00AC470C">
      <w:pPr>
        <w:pStyle w:val="ac"/>
        <w:rPr>
          <w:rtl/>
        </w:rPr>
      </w:pPr>
      <w:r w:rsidRPr="00AC470C">
        <w:rPr>
          <w:rtl/>
        </w:rPr>
        <w:t xml:space="preserve">תנו רבנן מנין שלא יהא דבר קודם לתמיד של שחר תלמוד לומר וערך עליה העלה מאי תלמודא אמר רבא העלה עולה ראשונה ומנין שאין דבר קרב אחר תמיד של בין הערבים תלמוד לומר והקטיר עליה חלבי השלמים מאי תלמודא אמר אביי עליה שלמים ולא על חבירתה שלמים מתקיף לה רבא אימא שלמים הוא דלא נקריב הא עולות נקריב אלא אמר רבא השלמים עליה השלם כל הקרבנות כולן </w:t>
      </w:r>
    </w:p>
    <w:p w:rsidR="00AC470C" w:rsidRDefault="00AC470C" w:rsidP="00437F10">
      <w:pPr>
        <w:rPr>
          <w:rtl/>
        </w:rPr>
      </w:pPr>
    </w:p>
    <w:p w:rsidR="002051CA" w:rsidRDefault="002051CA" w:rsidP="00437F10">
      <w:pPr>
        <w:rPr>
          <w:rtl/>
        </w:rPr>
      </w:pPr>
      <w:r>
        <w:rPr>
          <w:rFonts w:hint="cs"/>
          <w:rtl/>
        </w:rPr>
        <w:t>אבל יתכן לומר שלרמב"ם האיסור להקריב לפני תמיד של שחר או אחר תמיד של בין הערביים</w:t>
      </w:r>
      <w:r w:rsidR="00C30F82">
        <w:rPr>
          <w:rFonts w:hint="cs"/>
          <w:rtl/>
        </w:rPr>
        <w:t>, מדין "עליה השלם כל הקרבנות כולם"</w:t>
      </w:r>
      <w:r>
        <w:rPr>
          <w:rFonts w:hint="cs"/>
          <w:rtl/>
        </w:rPr>
        <w:t xml:space="preserve"> הוא פרט בדיני התמידים, ולא דין בפני עצמו. </w:t>
      </w:r>
      <w:r w:rsidR="005D3C6A">
        <w:rPr>
          <w:rFonts w:hint="cs"/>
          <w:rtl/>
        </w:rPr>
        <w:t xml:space="preserve">לכן הרמב"ם לא כותב את זה כאיסור בפני עצמו. </w:t>
      </w:r>
    </w:p>
    <w:p w:rsidR="00BB499B" w:rsidRDefault="00BB499B" w:rsidP="00437F10">
      <w:pPr>
        <w:rPr>
          <w:rtl/>
        </w:rPr>
      </w:pPr>
    </w:p>
    <w:p w:rsidR="00AB6E23" w:rsidRDefault="00AB6E23" w:rsidP="00437F10">
      <w:pPr>
        <w:rPr>
          <w:rtl/>
        </w:rPr>
      </w:pPr>
      <w:r>
        <w:rPr>
          <w:rFonts w:hint="cs"/>
          <w:rtl/>
        </w:rPr>
        <w:t xml:space="preserve">לפי זה יתכן לומר (וכ"כ במנחת אשר פסחים סימן סב) שמחלוקת הרמב"ם והרמב"ן היא האם </w:t>
      </w:r>
      <w:r w:rsidR="000E1CC1">
        <w:rPr>
          <w:rFonts w:hint="cs"/>
          <w:rtl/>
        </w:rPr>
        <w:t xml:space="preserve">איסור להקריב לפני תמיד של שחר הוא דין בקרבן התמיד, כרמב"ם, או שזה דין בשאר העבודות-או קרבנות, שלא לעשותן לפני או אחרי קרבן התמיד. </w:t>
      </w:r>
    </w:p>
    <w:p w:rsidR="00AB6E23" w:rsidRDefault="00AB6E23" w:rsidP="00437F10">
      <w:pPr>
        <w:rPr>
          <w:rtl/>
        </w:rPr>
      </w:pPr>
    </w:p>
    <w:p w:rsidR="00056257" w:rsidRDefault="00056257" w:rsidP="00437F10">
      <w:pPr>
        <w:rPr>
          <w:rtl/>
        </w:rPr>
      </w:pPr>
      <w:r>
        <w:rPr>
          <w:rFonts w:hint="cs"/>
          <w:rtl/>
        </w:rPr>
        <w:t>בשאלה זו, האם דין עליה השלם כל הקרבנות הוא דין ששייך לתמידים או דין אחר, זה נוגע לשאלה אחרת: האם דין זה שלא יהיה דבר קודם לתמיד של שחר הוא נוגע רק להקרבת קרבן או גם לדברים אחרים?</w:t>
      </w:r>
    </w:p>
    <w:p w:rsidR="00056257" w:rsidRDefault="00056257" w:rsidP="00437F10">
      <w:pPr>
        <w:rPr>
          <w:rtl/>
        </w:rPr>
      </w:pPr>
    </w:p>
    <w:p w:rsidR="00056257" w:rsidRDefault="00056257" w:rsidP="00437F10">
      <w:pPr>
        <w:rPr>
          <w:rtl/>
        </w:rPr>
      </w:pPr>
      <w:r>
        <w:rPr>
          <w:rFonts w:hint="cs"/>
          <w:rtl/>
        </w:rPr>
        <w:t xml:space="preserve">בלשון הרמב"ם בהלכות תמידים ומוספים הנ"ל, משמע שרק הקרבה או שחיטת קרבן אסורה לאחר תמיד של בין הערביים. משמע שעבודות אחרות לא כלולות בזה. </w:t>
      </w:r>
      <w:r w:rsidR="00FA04B2">
        <w:rPr>
          <w:rFonts w:hint="cs"/>
          <w:rtl/>
        </w:rPr>
        <w:t>(הקטרת הקטורת בבוקר היתה לאחר שחיטת תמיד של שחר ולפני ההקטרה</w:t>
      </w:r>
      <w:r w:rsidR="00665E20">
        <w:rPr>
          <w:rFonts w:hint="cs"/>
          <w:rtl/>
        </w:rPr>
        <w:t>, ובין הערבים כתב הרמב"ם הלכות תמידין ומוספין פרק ו' הלכה יא: "</w:t>
      </w:r>
      <w:r w:rsidR="00665E20" w:rsidRPr="00665E20">
        <w:rPr>
          <w:rtl/>
        </w:rPr>
        <w:t>וכסדר שעושין בכל יום בבקר כך עושין בין הערבים</w:t>
      </w:r>
      <w:r w:rsidR="00665E20">
        <w:rPr>
          <w:rFonts w:hint="cs"/>
          <w:rtl/>
        </w:rPr>
        <w:t>"</w:t>
      </w:r>
      <w:r w:rsidR="00FA04B2">
        <w:rPr>
          <w:rFonts w:hint="cs"/>
          <w:rtl/>
        </w:rPr>
        <w:t>).</w:t>
      </w:r>
    </w:p>
    <w:p w:rsidR="002A0BE3" w:rsidRDefault="002A0BE3" w:rsidP="00437F10">
      <w:pPr>
        <w:rPr>
          <w:rtl/>
        </w:rPr>
      </w:pPr>
    </w:p>
    <w:p w:rsidR="002A0BE3" w:rsidRDefault="00AF2CBF" w:rsidP="00437F10">
      <w:pPr>
        <w:rPr>
          <w:rtl/>
        </w:rPr>
      </w:pPr>
      <w:r>
        <w:rPr>
          <w:rFonts w:hint="cs"/>
          <w:rtl/>
        </w:rPr>
        <w:t xml:space="preserve">והנה, נחלקו רש"י והרמב"ם לגבי סדר העבודה ביום הכפורים: הרי חמש טבילות כהן טובל. ובטבילה הרביעית הוא מוציא כף ומחתה. לדעת הרמב"ם בטבילה השלישית הוא עושה כבר את תמיד של בין הערביים, ובחמישית קטורת והטבת נרות. לדעת רש"י תמיד של בין הערבים נעשה בטבילה החמישית, לאחר הוצאת כף ומחתה. </w:t>
      </w:r>
    </w:p>
    <w:p w:rsidR="00AF2CBF" w:rsidRDefault="00AF2CBF" w:rsidP="00437F10">
      <w:pPr>
        <w:rPr>
          <w:rtl/>
        </w:rPr>
      </w:pPr>
    </w:p>
    <w:p w:rsidR="00AF2CBF" w:rsidRPr="00A30716" w:rsidRDefault="00AF2CBF" w:rsidP="00AF2CBF">
      <w:pPr>
        <w:rPr>
          <w:rtl/>
        </w:rPr>
      </w:pPr>
      <w:r>
        <w:rPr>
          <w:rFonts w:hint="cs"/>
          <w:rtl/>
        </w:rPr>
        <w:t xml:space="preserve">וביאר הגרי"ד (סדר עבודת יום הכפורים לרב ליכטנשטיין) באחד האופנים, שמחלקתם בגדר "עליה השלם כל הקרבנות כולם". </w:t>
      </w:r>
      <w:r w:rsidRPr="00AF2CBF">
        <w:rPr>
          <w:rtl/>
        </w:rPr>
        <w:t xml:space="preserve">רשי סובר שמדין השלם צריך שלא תהא עבודה לאחר תמיד של בין הערבים, והיות והוצאת כף ומחתה היא עבודה, אין להקדימה להקרבת התמיד וממילא נדחה לטבילה חמישית. אבל הרמב"ם סבור שלא נאמר עליה השלם אלא לגבי קרבנות הכרוכות בקרבנות המזבח, וכן לשונו מדוייקת בהלכות תמידים ומוספין הלכה ג': לפי שאסור להקריב קרבן כלל קודם תמיד של שחר ולא שוחטין קרבן אחר תמיד של בין הערבים חוץ מקרבן פסח לבדו". </w:t>
      </w:r>
    </w:p>
    <w:p w:rsidR="00AF2CBF" w:rsidRDefault="00AF2CBF" w:rsidP="00437F10">
      <w:pPr>
        <w:rPr>
          <w:rtl/>
        </w:rPr>
      </w:pPr>
    </w:p>
    <w:p w:rsidR="00AF2CBF" w:rsidRDefault="00AF2CBF" w:rsidP="00437F10">
      <w:pPr>
        <w:rPr>
          <w:rtl/>
        </w:rPr>
      </w:pPr>
      <w:r>
        <w:rPr>
          <w:rFonts w:hint="cs"/>
          <w:rtl/>
        </w:rPr>
        <w:lastRenderedPageBreak/>
        <w:t xml:space="preserve">לפי זה לרמב"ם דין עליה השלם, נוגע רק לקרבנות ממש ולא לכל העבודות. </w:t>
      </w:r>
      <w:r w:rsidR="000E1CC1">
        <w:rPr>
          <w:rFonts w:hint="cs"/>
          <w:rtl/>
        </w:rPr>
        <w:t xml:space="preserve"> </w:t>
      </w:r>
    </w:p>
    <w:p w:rsidR="00056257" w:rsidRDefault="00056257" w:rsidP="00437F10">
      <w:pPr>
        <w:rPr>
          <w:rtl/>
        </w:rPr>
      </w:pPr>
    </w:p>
    <w:p w:rsidR="004E6E91" w:rsidRDefault="00BB499B" w:rsidP="002001B5">
      <w:pPr>
        <w:rPr>
          <w:rtl/>
        </w:rPr>
      </w:pPr>
      <w:r>
        <w:rPr>
          <w:rFonts w:hint="cs"/>
          <w:rtl/>
        </w:rPr>
        <w:t>והסבר הדבר אפשר לומר</w:t>
      </w:r>
      <w:r w:rsidR="00821DF0">
        <w:rPr>
          <w:rFonts w:hint="cs"/>
          <w:rtl/>
        </w:rPr>
        <w:t xml:space="preserve">, שיש דין בתמיד של שחר שהוא יהיה דוקא על העצים ולא על קרבן אחר, ואולי גם זה חלק מסידור המערכה. </w:t>
      </w:r>
    </w:p>
    <w:p w:rsidR="000961A7" w:rsidRDefault="000961A7" w:rsidP="00437F10">
      <w:pPr>
        <w:rPr>
          <w:rtl/>
        </w:rPr>
      </w:pPr>
      <w:r>
        <w:rPr>
          <w:rFonts w:hint="cs"/>
          <w:rtl/>
        </w:rPr>
        <w:t>והנה, הגמרא ביומא כז ע"א אומרת על הפסוק האמור בתחילת ויקרא א,ח: "</w:t>
      </w:r>
      <w:r w:rsidRPr="000961A7">
        <w:rPr>
          <w:rtl/>
        </w:rPr>
        <w:t>וְעָרְכוּ בְּנֵי אַהֲרֹן הַכֹּהֲנִים אֵת הַנְּתָחִים אֶת הָרֹאשׁ וְאֶת הַפָּדֶר עַל הָעֵצִים אֲשֶׁר עַל</w:t>
      </w:r>
      <w:r>
        <w:rPr>
          <w:rtl/>
        </w:rPr>
        <w:t xml:space="preserve"> הָאֵשׁ אֲשֶׁר עַל הַמִּזְבֵּחַ</w:t>
      </w:r>
      <w:r>
        <w:rPr>
          <w:rFonts w:hint="cs"/>
          <w:rtl/>
        </w:rPr>
        <w:t>". שזה לא מדבר באדם שמביא קרבנו מן הבקר, כפי שמשמע בפסוק אלא בטלה של התמיד, וצריך ששה כהנים לעשות אותו. וכותב רבנו חננאל שם:</w:t>
      </w:r>
    </w:p>
    <w:p w:rsidR="000961A7" w:rsidRDefault="000961A7" w:rsidP="000961A7">
      <w:pPr>
        <w:pStyle w:val="ac"/>
        <w:rPr>
          <w:rtl/>
        </w:rPr>
      </w:pPr>
      <w:r w:rsidRPr="000961A7">
        <w:rPr>
          <w:rtl/>
        </w:rPr>
        <w:t>דאע"ג דההוא קרא דדרשינן בבן הבקר כתיב. לא אשכחן בן הבקר שעולה ונערך על העצים על האש אשר על המזבח אלא על הבשר של תמיד כי התמיד מקדים לכל. אלא הכבש של תמיד הוא עולה בראשונה. ונערך בעצים שעל האש שאותה האש על המזבח ועליו כל הקרבנות. וכיון שלא מצינו זה</w:t>
      </w:r>
      <w:r w:rsidR="00BD5A6E">
        <w:rPr>
          <w:rFonts w:hint="cs"/>
          <w:rtl/>
        </w:rPr>
        <w:t xml:space="preserve"> </w:t>
      </w:r>
      <w:r w:rsidR="00BD5A6E" w:rsidRPr="00BD5A6E">
        <w:rPr>
          <w:rtl/>
        </w:rPr>
        <w:t>הדבר אלא בטלה לבדו ידעינן דהאי קרא בטלה נאמר.</w:t>
      </w:r>
    </w:p>
    <w:p w:rsidR="00BD5A6E" w:rsidRDefault="002001B5" w:rsidP="00783FAF">
      <w:pPr>
        <w:bidi w:val="0"/>
      </w:pPr>
      <w:r>
        <w:rPr>
          <w:rFonts w:hint="cs"/>
          <w:rtl/>
        </w:rPr>
        <w:t>משמע בר"ח שהדין הוא שתמיד צריך להיות על העצים ולא על קרבן אחר</w:t>
      </w:r>
      <w:r w:rsidR="00590514">
        <w:rPr>
          <w:rFonts w:hint="cs"/>
          <w:rtl/>
        </w:rPr>
        <w:t xml:space="preserve"> (מצות המלך כאן)</w:t>
      </w:r>
      <w:r>
        <w:rPr>
          <w:rFonts w:hint="cs"/>
          <w:rtl/>
        </w:rPr>
        <w:t xml:space="preserve">. </w:t>
      </w:r>
      <w:r w:rsidR="00192576">
        <w:rPr>
          <w:rFonts w:hint="cs"/>
          <w:rtl/>
        </w:rPr>
        <w:t>וכן משמע מהלימוד שהבאנו לעיל מפסחים נח ע"ב: "</w:t>
      </w:r>
      <w:r w:rsidR="00192576" w:rsidRPr="00AC470C">
        <w:rPr>
          <w:rFonts w:eastAsia="Times New Roman"/>
          <w:rtl/>
        </w:rPr>
        <w:t>הע</w:t>
      </w:r>
      <w:r w:rsidR="00192576">
        <w:rPr>
          <w:rFonts w:eastAsia="Times New Roman" w:hint="cs"/>
          <w:rtl/>
        </w:rPr>
        <w:t>ו</w:t>
      </w:r>
      <w:r w:rsidR="00192576" w:rsidRPr="00AC470C">
        <w:rPr>
          <w:rFonts w:eastAsia="Times New Roman"/>
          <w:rtl/>
        </w:rPr>
        <w:t>לה עולה ראשונה</w:t>
      </w:r>
      <w:r w:rsidR="00192576">
        <w:rPr>
          <w:rFonts w:eastAsia="Times New Roman"/>
        </w:rPr>
        <w:t>"</w:t>
      </w:r>
      <w:r w:rsidR="00192576">
        <w:rPr>
          <w:rFonts w:hint="cs"/>
          <w:rtl/>
        </w:rPr>
        <w:t xml:space="preserve"> שזה דין שהעולה צריכה להיות ראשונה ולפמ"ש הרי זה משום שהיא צריכה להיות על העצים. </w:t>
      </w:r>
      <w:r w:rsidR="00783FAF">
        <w:rPr>
          <w:rFonts w:hint="cs"/>
          <w:rtl/>
        </w:rPr>
        <w:t xml:space="preserve"> </w:t>
      </w:r>
    </w:p>
    <w:p w:rsidR="004E6E91" w:rsidRDefault="00590514" w:rsidP="00C70713">
      <w:pPr>
        <w:rPr>
          <w:rFonts w:hint="cs"/>
          <w:rtl/>
        </w:rPr>
      </w:pPr>
      <w:r>
        <w:rPr>
          <w:rFonts w:hint="cs"/>
          <w:rtl/>
        </w:rPr>
        <w:t xml:space="preserve"> </w:t>
      </w:r>
      <w:r w:rsidR="000961A7">
        <w:rPr>
          <w:rFonts w:hint="cs"/>
          <w:rtl/>
        </w:rPr>
        <w:t xml:space="preserve"> </w:t>
      </w:r>
    </w:p>
    <w:p w:rsidR="002001B5" w:rsidRDefault="002001B5" w:rsidP="002001B5">
      <w:pPr>
        <w:rPr>
          <w:rtl/>
        </w:rPr>
      </w:pPr>
      <w:r>
        <w:rPr>
          <w:rFonts w:hint="cs"/>
          <w:rtl/>
        </w:rPr>
        <w:t>וע' משך חכמה ויקרא ג, ה:</w:t>
      </w:r>
    </w:p>
    <w:p w:rsidR="002001B5" w:rsidRPr="00821DF0" w:rsidRDefault="002001B5" w:rsidP="002001B5">
      <w:pPr>
        <w:pStyle w:val="ac"/>
        <w:rPr>
          <w:rtl/>
        </w:rPr>
      </w:pPr>
      <w:r w:rsidRPr="00AF2CBF">
        <w:rPr>
          <w:rFonts w:eastAsiaTheme="minorEastAsia"/>
          <w:rtl/>
        </w:rPr>
        <w:t>והקטירו אתו בני אהרן המזבחה על העלה אשר על העצים וכו'. יתכן דמלמד שמקטירין על איברי העולה, ואינן חוצצין בין אימורים למזבח. אף על גב דבשר וחלב לאו חד מינא נינהו, דכשחד מינא הוי הלא אמרו זבחים קי, א: מין במינו אינו חוצץ. קא מש</w:t>
      </w:r>
      <w:r w:rsidRPr="00821DF0">
        <w:rPr>
          <w:rtl/>
        </w:rPr>
        <w:t>מע לן דמצי לסדר אימורים על איברים של עולה. וכן בצו פרשת מילואים (ויקרא ח, כח) "ויקטר המזבחה על העולה" שלימד שאברים אינם חוצצין. ועיין מנחות כו ע"ב בזה ודו"ק.</w:t>
      </w:r>
    </w:p>
    <w:p w:rsidR="002001B5" w:rsidRDefault="002001B5" w:rsidP="002001B5">
      <w:pPr>
        <w:rPr>
          <w:rtl/>
        </w:rPr>
      </w:pPr>
      <w:r>
        <w:rPr>
          <w:rFonts w:hint="cs"/>
          <w:rtl/>
        </w:rPr>
        <w:t xml:space="preserve"> </w:t>
      </w:r>
    </w:p>
    <w:p w:rsidR="00590514" w:rsidRDefault="00590514" w:rsidP="002001B5">
      <w:pPr>
        <w:rPr>
          <w:rtl/>
        </w:rPr>
      </w:pPr>
      <w:r>
        <w:rPr>
          <w:rFonts w:hint="cs"/>
          <w:rtl/>
        </w:rPr>
        <w:t xml:space="preserve">ולפי זה יש לומר שהדין הוא שקרבן התמיד יהיה הראשון, זה דין בסידור המערכה כיון שהתמיד צריך להיות על העצים דוקא. ולפי זה, אכן דין זה הוא דוקא בהקרבת קרבן ולא בשאר העבודות, וכפי שאמרנו לדעת הרמב"ם בהלכות עבודת יום הכפורים. </w:t>
      </w:r>
    </w:p>
    <w:p w:rsidR="00590514" w:rsidRDefault="00590514" w:rsidP="002001B5">
      <w:pPr>
        <w:rPr>
          <w:rtl/>
        </w:rPr>
      </w:pPr>
    </w:p>
    <w:p w:rsidR="001B4E00" w:rsidRDefault="00590514" w:rsidP="002001B5">
      <w:pPr>
        <w:rPr>
          <w:rtl/>
        </w:rPr>
      </w:pPr>
      <w:r>
        <w:rPr>
          <w:rFonts w:hint="cs"/>
          <w:rtl/>
        </w:rPr>
        <w:t>וצריך לומר לפי זה שכעין זה גם בתמיד של בין הערבים: הדין הוא שעל קרבן התמיד לא יהיה קרבן אחר אלא רק הוא האחרון. ולכן זה דין בקרבן התמיד. ולכן דין זה של עליה השלם הוא מחמת התמיד וזה פרט מדיני התמיד, ולכן הרמב"ם לא מנה בנפרד דין זה, כיון שזה פרט מדיני הקטרת התמיד.</w:t>
      </w:r>
    </w:p>
    <w:p w:rsidR="001B4E00" w:rsidRDefault="001B4E00" w:rsidP="002001B5">
      <w:pPr>
        <w:rPr>
          <w:rFonts w:hint="cs"/>
          <w:rtl/>
        </w:rPr>
      </w:pPr>
    </w:p>
    <w:p w:rsidR="00CA2BBA" w:rsidRDefault="00CA2BBA" w:rsidP="002001B5">
      <w:pPr>
        <w:rPr>
          <w:rFonts w:hint="cs"/>
          <w:rtl/>
        </w:rPr>
      </w:pPr>
      <w:r>
        <w:rPr>
          <w:rFonts w:hint="cs"/>
          <w:rtl/>
        </w:rPr>
        <w:t>אלא שתירוץ זה נסתר מדברי התוספות במנחות מט ע"א ד"ה תלמוד לומר העולה:</w:t>
      </w:r>
    </w:p>
    <w:p w:rsidR="00CA2BBA" w:rsidRDefault="00CA2BBA" w:rsidP="00CA2BBA">
      <w:pPr>
        <w:pStyle w:val="ac"/>
        <w:rPr>
          <w:rFonts w:hint="cs"/>
          <w:rtl/>
        </w:rPr>
      </w:pPr>
      <w:r w:rsidRPr="00CA2BBA">
        <w:rPr>
          <w:rtl/>
        </w:rPr>
        <w:t>תלמוד לומר וערך עליה העולה - תימה דבפרק כל התדיר (שם דף פט.) נפקא ליה מדכתיב מלבד עולת הבוקר תעשו את אלה מכלל דתמיד קרב ברישא</w:t>
      </w:r>
      <w:r>
        <w:rPr>
          <w:rFonts w:hint="cs"/>
          <w:rtl/>
        </w:rPr>
        <w:t xml:space="preserve">..  </w:t>
      </w:r>
      <w:r w:rsidRPr="00CA2BBA">
        <w:rPr>
          <w:rtl/>
        </w:rPr>
        <w:t>לכך נראה לפרש דמהכא לא נפקא לן אלא הקטרה דכולי קרא בהקטרה איירי ומהתם נפקא לן עבודת דם דכתיב תעשו משמע עשיית הדם</w:t>
      </w:r>
      <w:r>
        <w:rPr>
          <w:rFonts w:hint="cs"/>
          <w:rtl/>
        </w:rPr>
        <w:t>...</w:t>
      </w:r>
    </w:p>
    <w:p w:rsidR="00CA2BBA" w:rsidRDefault="00CA2BBA" w:rsidP="00CA2BBA">
      <w:pPr>
        <w:rPr>
          <w:rFonts w:hint="cs"/>
          <w:rtl/>
        </w:rPr>
      </w:pPr>
      <w:r>
        <w:rPr>
          <w:rFonts w:hint="cs"/>
          <w:rtl/>
        </w:rPr>
        <w:t xml:space="preserve">כלומר שלא רק הקטרת תמיד קודמת אלא גם שחיטה וזריקה שהם עבודות הדם, התמיד צריך להיות קודם לקרבנות אחרים. </w:t>
      </w:r>
    </w:p>
    <w:p w:rsidR="006E4FB0" w:rsidRDefault="006E4FB0" w:rsidP="00CA2BBA">
      <w:pPr>
        <w:rPr>
          <w:rFonts w:hint="cs"/>
          <w:rtl/>
        </w:rPr>
      </w:pPr>
    </w:p>
    <w:p w:rsidR="006E4FB0" w:rsidRDefault="006E4FB0" w:rsidP="00413FC0">
      <w:pPr>
        <w:rPr>
          <w:rFonts w:hint="cs"/>
          <w:rtl/>
        </w:rPr>
      </w:pPr>
      <w:r>
        <w:rPr>
          <w:rFonts w:hint="cs"/>
          <w:rtl/>
        </w:rPr>
        <w:t>אבל ברמב"ם צריך עיון האם גם שחיטה אסורה לפני תמיד של בין הערבים, שהרי כתב בהלכות תמידים ומוספים הנ"ל: "</w:t>
      </w:r>
      <w:r w:rsidRPr="00C30F82">
        <w:rPr>
          <w:b/>
          <w:bCs/>
          <w:rtl/>
        </w:rPr>
        <w:t>לפי שאסור להקריב קרבן כלל קודם תמיד של שחר, ולא שוחטין קרבן אחר תמיד של בין הערבים</w:t>
      </w:r>
      <w:r>
        <w:rPr>
          <w:rFonts w:hint="cs"/>
          <w:b/>
          <w:bCs/>
          <w:rtl/>
        </w:rPr>
        <w:t>"</w:t>
      </w:r>
      <w:r>
        <w:rPr>
          <w:rFonts w:hint="cs"/>
          <w:rtl/>
        </w:rPr>
        <w:t>, הרי שלגבי תמיד של שחר כתב "שאין מקריבין" ולגבי תמיד של בין הערבים כתב "אין שוחטין".</w:t>
      </w:r>
      <w:r w:rsidR="00413FC0">
        <w:rPr>
          <w:rFonts w:hint="cs"/>
          <w:rtl/>
        </w:rPr>
        <w:t xml:space="preserve"> ומשמע שכל העבודות אסורות קודם תמיד של שחר. וע' משנה למלך כאן שכתב "</w:t>
      </w:r>
      <w:r w:rsidR="00413FC0" w:rsidRPr="00413FC0">
        <w:rPr>
          <w:rtl/>
        </w:rPr>
        <w:t>ומיהו אם האיסור הוא כולל בכל העבודות או אפילו בשחיטה דלאו עבודה או דוקא בהקטרה לא</w:t>
      </w:r>
      <w:r w:rsidR="00413FC0">
        <w:rPr>
          <w:rtl/>
        </w:rPr>
        <w:t xml:space="preserve"> ידענא מאי אדון בסברת רבינו ז"ל</w:t>
      </w:r>
      <w:r w:rsidR="00413FC0">
        <w:rPr>
          <w:rFonts w:hint="cs"/>
          <w:rtl/>
        </w:rPr>
        <w:t xml:space="preserve">". </w:t>
      </w:r>
    </w:p>
    <w:p w:rsidR="00413FC0" w:rsidRDefault="00413FC0" w:rsidP="00413FC0">
      <w:pPr>
        <w:rPr>
          <w:rFonts w:hint="cs"/>
          <w:rtl/>
        </w:rPr>
      </w:pPr>
    </w:p>
    <w:p w:rsidR="00413FC0" w:rsidRDefault="00413FC0" w:rsidP="00413FC0">
      <w:pPr>
        <w:rPr>
          <w:rFonts w:hint="cs"/>
          <w:rtl/>
        </w:rPr>
      </w:pPr>
      <w:r>
        <w:rPr>
          <w:rFonts w:hint="cs"/>
          <w:rtl/>
        </w:rPr>
        <w:t>ולכאורה מכל הראשונים שנתנו הסברים אחרים למימרא ששלמים ששחטן קודם פתיחת דלתות ההיכל פסולין, מאי שנא מהא דאסור גם קודם תמיד, משמע שסוברים שבשחיטה קודם תמיד אין בעיה.</w:t>
      </w:r>
    </w:p>
    <w:p w:rsidR="00413FC0" w:rsidRDefault="00413FC0" w:rsidP="00413FC0">
      <w:pPr>
        <w:rPr>
          <w:rFonts w:hint="cs"/>
          <w:rtl/>
        </w:rPr>
      </w:pPr>
    </w:p>
    <w:p w:rsidR="009A7413" w:rsidRDefault="009A7413" w:rsidP="00CA2BBA">
      <w:pPr>
        <w:rPr>
          <w:rFonts w:hint="cs"/>
          <w:rtl/>
        </w:rPr>
      </w:pPr>
      <w:r>
        <w:rPr>
          <w:rFonts w:hint="cs"/>
          <w:rtl/>
        </w:rPr>
        <w:t>בהלכות מעשה הקרבנות פרק ה' הלכה ה' כתב הרמב"ם:</w:t>
      </w:r>
    </w:p>
    <w:p w:rsidR="009A7413" w:rsidRDefault="009A7413" w:rsidP="009A7413">
      <w:pPr>
        <w:pStyle w:val="ac"/>
        <w:rPr>
          <w:rtl/>
        </w:rPr>
      </w:pPr>
      <w:r>
        <w:rPr>
          <w:rtl/>
        </w:rPr>
        <w:t xml:space="preserve">שלמים ששחטן קודם שיפתחו דלתות ההיכל פסולין שנאמר פתח אהל מועד בזמן שפתוח, אפילו היו דלתותיו מוגפות הרי זה כנעול, אבל הפרוכת שעליו אינה פוסלת. </w:t>
      </w:r>
    </w:p>
    <w:p w:rsidR="00435914" w:rsidRDefault="00435914" w:rsidP="00CA2BBA">
      <w:pPr>
        <w:rPr>
          <w:rFonts w:hint="cs"/>
          <w:rtl/>
        </w:rPr>
      </w:pPr>
      <w:r>
        <w:rPr>
          <w:rFonts w:hint="cs"/>
          <w:rtl/>
        </w:rPr>
        <w:t>אם זה רק דין בשלמים, אם כן מוכח ששאחר שחיטה</w:t>
      </w:r>
      <w:r w:rsidR="009A7413">
        <w:rPr>
          <w:rFonts w:hint="cs"/>
          <w:rtl/>
        </w:rPr>
        <w:t xml:space="preserve"> בקרבנות אחרים</w:t>
      </w:r>
      <w:r>
        <w:rPr>
          <w:rFonts w:hint="cs"/>
          <w:rtl/>
        </w:rPr>
        <w:t xml:space="preserve"> מותרת קודם התמיד.</w:t>
      </w:r>
      <w:r w:rsidR="009A7413">
        <w:rPr>
          <w:rFonts w:hint="cs"/>
          <w:rtl/>
        </w:rPr>
        <w:t xml:space="preserve"> </w:t>
      </w:r>
      <w:r>
        <w:rPr>
          <w:rFonts w:hint="cs"/>
          <w:rtl/>
        </w:rPr>
        <w:t xml:space="preserve"> </w:t>
      </w:r>
      <w:r w:rsidR="009A7413">
        <w:rPr>
          <w:rFonts w:hint="cs"/>
          <w:rtl/>
        </w:rPr>
        <w:t>וע' רמב"ם תמידין ומוספין פרק ו' הלכה א' שכתב "</w:t>
      </w:r>
      <w:r w:rsidR="009A7413" w:rsidRPr="009A7413">
        <w:rPr>
          <w:rtl/>
        </w:rPr>
        <w:t>ובשעת פתיחת השער שוחטין את התמיד</w:t>
      </w:r>
      <w:r w:rsidR="009A7413">
        <w:rPr>
          <w:rFonts w:hint="cs"/>
          <w:rtl/>
        </w:rPr>
        <w:t xml:space="preserve">" ומשמע שזה דין לא רק בשלמים, אבל יתכן שכוונתו שם רק לציון של זמן ולא לדין. </w:t>
      </w:r>
      <w:r w:rsidR="00F864FA" w:rsidRPr="00413FC0">
        <w:rPr>
          <w:rtl/>
        </w:rPr>
        <w:t>(</w:t>
      </w:r>
      <w:r w:rsidR="00F864FA">
        <w:rPr>
          <w:rFonts w:hint="cs"/>
          <w:rtl/>
        </w:rPr>
        <w:t xml:space="preserve">מספר דף על דף עירובין ב' ע"א: </w:t>
      </w:r>
      <w:r w:rsidR="00F864FA">
        <w:rPr>
          <w:rtl/>
        </w:rPr>
        <w:t>ראה</w:t>
      </w:r>
      <w:r w:rsidR="00F864FA" w:rsidRPr="00413FC0">
        <w:rPr>
          <w:rtl/>
        </w:rPr>
        <w:t xml:space="preserve"> מל"מ פ"ה ממעה"ק ה"ה, ובגליון המגיה שם; תוס' יום טוב תמיד פ"ג משנה ז'; מנ"ח מ' קטו אות כד; שפת אמת זבחים נה, ב ד"ה שלמים).</w:t>
      </w:r>
    </w:p>
    <w:p w:rsidR="00413FC0" w:rsidRDefault="00413FC0" w:rsidP="00CA2BBA">
      <w:pPr>
        <w:rPr>
          <w:rFonts w:hint="cs"/>
          <w:rtl/>
        </w:rPr>
      </w:pPr>
    </w:p>
    <w:p w:rsidR="00620211" w:rsidRDefault="00620211" w:rsidP="00CA2BBA">
      <w:pPr>
        <w:rPr>
          <w:rFonts w:hint="cs"/>
          <w:rtl/>
        </w:rPr>
      </w:pPr>
      <w:r>
        <w:rPr>
          <w:rFonts w:hint="cs"/>
          <w:rtl/>
        </w:rPr>
        <w:t>ואכן בתוספות עירובין ב' ע"א משמע אחרת:</w:t>
      </w:r>
    </w:p>
    <w:p w:rsidR="00620211" w:rsidRDefault="00620211" w:rsidP="00620211">
      <w:pPr>
        <w:pStyle w:val="ac"/>
        <w:rPr>
          <w:rFonts w:hint="cs"/>
          <w:rtl/>
        </w:rPr>
      </w:pPr>
      <w:r w:rsidRPr="00620211">
        <w:rPr>
          <w:rtl/>
        </w:rPr>
        <w:t>שלמים ששחטן קודם פתיחת דלתות ההיכל פסולין - ואם תאמר תיפוק ליה דנשחטו קודם תמיד של שחר ואמרינן העולה עולה ראשונה דתמיד של שחר נמי בעי פתיחת דלתות ההיכל כדתנן בתמיד נשחט (פסחים ד' נח:) לא היה תמיד נשחט עד שהיה שומע קול שער שנפתח וי"ל דקרא דהעולה דווקא בהקטרה איירי ולא בשחיטה</w:t>
      </w:r>
      <w:r>
        <w:rPr>
          <w:rFonts w:hint="cs"/>
          <w:rtl/>
        </w:rPr>
        <w:t>...</w:t>
      </w:r>
    </w:p>
    <w:p w:rsidR="00620211" w:rsidRPr="00620211" w:rsidRDefault="00620211" w:rsidP="00620211">
      <w:pPr>
        <w:rPr>
          <w:rFonts w:hint="cs"/>
          <w:rtl/>
        </w:rPr>
      </w:pPr>
      <w:r>
        <w:rPr>
          <w:rFonts w:hint="cs"/>
          <w:rtl/>
        </w:rPr>
        <w:t xml:space="preserve">ולפי דעת התוספות שחיטה אפשר לשחוט לפני התמיד, ולכן צריך כלל אחר ששלמים ששחטן קודם שנתפתחו דלתות ההיכל פסולים, אף שזה קודם תמיד לא אכפת לן כיון שזה רק שחיטה ולא הקטרה. </w:t>
      </w:r>
    </w:p>
    <w:p w:rsidR="006E4FB0" w:rsidRDefault="006E4FB0" w:rsidP="00CA2BBA">
      <w:pPr>
        <w:rPr>
          <w:rFonts w:hint="cs"/>
          <w:rtl/>
        </w:rPr>
      </w:pPr>
    </w:p>
    <w:p w:rsidR="00913FCB" w:rsidRDefault="00B84D9C" w:rsidP="00CA2BBA">
      <w:pPr>
        <w:rPr>
          <w:rFonts w:hint="cs"/>
          <w:rtl/>
        </w:rPr>
      </w:pPr>
      <w:r>
        <w:rPr>
          <w:rFonts w:hint="cs"/>
          <w:rtl/>
        </w:rPr>
        <w:t xml:space="preserve">ממחלוקת התוספות, אם גם שחיטה אסורה קודם תמיד של שחר, יש לפשוט חקירה שחקר הרב </w:t>
      </w:r>
      <w:r w:rsidR="00913FCB">
        <w:rPr>
          <w:rFonts w:hint="cs"/>
          <w:rtl/>
        </w:rPr>
        <w:t>אשר וייס במנחת אשר פסחים סימן סב</w:t>
      </w:r>
      <w:r>
        <w:rPr>
          <w:rFonts w:hint="cs"/>
          <w:rtl/>
        </w:rPr>
        <w:t>:</w:t>
      </w:r>
    </w:p>
    <w:p w:rsidR="00913FCB" w:rsidRDefault="00913FCB" w:rsidP="00913FCB">
      <w:pPr>
        <w:pStyle w:val="ac"/>
        <w:rPr>
          <w:rFonts w:hint="cs"/>
          <w:rtl/>
        </w:rPr>
      </w:pPr>
      <w:r>
        <w:rPr>
          <w:rtl/>
        </w:rPr>
        <w:t>והנה יש לחקור בעשה להשלמה א</w:t>
      </w:r>
      <w:r>
        <w:rPr>
          <w:rFonts w:hint="cs"/>
          <w:rtl/>
        </w:rPr>
        <w:t>ם</w:t>
      </w:r>
      <w:r>
        <w:rPr>
          <w:rtl/>
        </w:rPr>
        <w:t xml:space="preserve"> ה</w:t>
      </w:r>
      <w:r>
        <w:rPr>
          <w:rFonts w:hint="cs"/>
          <w:rtl/>
        </w:rPr>
        <w:t>וי</w:t>
      </w:r>
      <w:r>
        <w:rPr>
          <w:rtl/>
        </w:rPr>
        <w:t xml:space="preserve"> </w:t>
      </w:r>
      <w:r>
        <w:rPr>
          <w:rFonts w:hint="cs"/>
          <w:rtl/>
        </w:rPr>
        <w:t>ד</w:t>
      </w:r>
      <w:r>
        <w:rPr>
          <w:rtl/>
        </w:rPr>
        <w:t>ין בקרבן ת</w:t>
      </w:r>
      <w:r>
        <w:rPr>
          <w:rFonts w:hint="cs"/>
          <w:rtl/>
        </w:rPr>
        <w:t>מ</w:t>
      </w:r>
      <w:r>
        <w:rPr>
          <w:rtl/>
        </w:rPr>
        <w:t>י</w:t>
      </w:r>
      <w:r>
        <w:rPr>
          <w:rFonts w:hint="cs"/>
          <w:rtl/>
        </w:rPr>
        <w:t>ד</w:t>
      </w:r>
      <w:r>
        <w:rPr>
          <w:rtl/>
        </w:rPr>
        <w:t xml:space="preserve"> </w:t>
      </w:r>
      <w:r>
        <w:rPr>
          <w:rFonts w:hint="cs"/>
          <w:rtl/>
        </w:rPr>
        <w:t>ד</w:t>
      </w:r>
      <w:r>
        <w:rPr>
          <w:rtl/>
        </w:rPr>
        <w:t>היינו שמצווה להק</w:t>
      </w:r>
      <w:r>
        <w:rPr>
          <w:rFonts w:hint="cs"/>
          <w:rtl/>
        </w:rPr>
        <w:t>דים</w:t>
      </w:r>
      <w:r>
        <w:rPr>
          <w:rtl/>
        </w:rPr>
        <w:t xml:space="preserve"> תמי</w:t>
      </w:r>
      <w:r>
        <w:rPr>
          <w:rFonts w:hint="cs"/>
          <w:rtl/>
        </w:rPr>
        <w:t>ד</w:t>
      </w:r>
      <w:r>
        <w:rPr>
          <w:rtl/>
        </w:rPr>
        <w:t xml:space="preserve"> של שחר </w:t>
      </w:r>
      <w:r>
        <w:rPr>
          <w:rtl/>
        </w:rPr>
        <w:t xml:space="preserve"> לכל הקרבנות ולאחר את התמי</w:t>
      </w:r>
      <w:r>
        <w:rPr>
          <w:rFonts w:hint="cs"/>
          <w:rtl/>
        </w:rPr>
        <w:t>ד</w:t>
      </w:r>
      <w:r>
        <w:rPr>
          <w:rtl/>
        </w:rPr>
        <w:t xml:space="preserve"> של בין הערביים </w:t>
      </w:r>
      <w:r>
        <w:rPr>
          <w:rtl/>
        </w:rPr>
        <w:t xml:space="preserve">מהם או </w:t>
      </w:r>
      <w:r>
        <w:rPr>
          <w:rFonts w:hint="cs"/>
          <w:rtl/>
        </w:rPr>
        <w:t>דהוי דין</w:t>
      </w:r>
      <w:r>
        <w:rPr>
          <w:rtl/>
        </w:rPr>
        <w:t xml:space="preserve"> בשאר הקרבנות לאסור להקריבם </w:t>
      </w:r>
      <w:r>
        <w:rPr>
          <w:rtl/>
        </w:rPr>
        <w:t>אלא בין שני התמי</w:t>
      </w:r>
      <w:r>
        <w:rPr>
          <w:rFonts w:hint="cs"/>
          <w:rtl/>
        </w:rPr>
        <w:t>דים.</w:t>
      </w:r>
      <w:r>
        <w:rPr>
          <w:rtl/>
        </w:rPr>
        <w:t xml:space="preserve"> ונפ"מ בין שני </w:t>
      </w:r>
      <w:r>
        <w:rPr>
          <w:rFonts w:hint="cs"/>
          <w:rtl/>
        </w:rPr>
        <w:t>הדרכים</w:t>
      </w:r>
      <w:r>
        <w:rPr>
          <w:rtl/>
        </w:rPr>
        <w:t xml:space="preserve"> באופן שאין קרבן תמי</w:t>
      </w:r>
      <w:r>
        <w:rPr>
          <w:rFonts w:hint="cs"/>
          <w:rtl/>
        </w:rPr>
        <w:t>ד</w:t>
      </w:r>
      <w:r>
        <w:rPr>
          <w:rtl/>
        </w:rPr>
        <w:t xml:space="preserve"> א</w:t>
      </w:r>
      <w:r>
        <w:rPr>
          <w:rFonts w:hint="cs"/>
          <w:rtl/>
        </w:rPr>
        <w:t>ם</w:t>
      </w:r>
      <w:r>
        <w:rPr>
          <w:rtl/>
        </w:rPr>
        <w:t xml:space="preserve"> מותר להקריב שאר קרבנות </w:t>
      </w:r>
      <w:r>
        <w:rPr>
          <w:rFonts w:hint="cs"/>
          <w:rtl/>
        </w:rPr>
        <w:t>דאם הוי עשה דהשלמה דין בקרבן תמיד</w:t>
      </w:r>
      <w:r>
        <w:rPr>
          <w:rtl/>
        </w:rPr>
        <w:t xml:space="preserve"> אזי כשאין </w:t>
      </w:r>
      <w:r>
        <w:rPr>
          <w:rtl/>
        </w:rPr>
        <w:t xml:space="preserve"> תמי</w:t>
      </w:r>
      <w:r>
        <w:rPr>
          <w:rFonts w:hint="cs"/>
          <w:rtl/>
        </w:rPr>
        <w:t>ד</w:t>
      </w:r>
      <w:r>
        <w:rPr>
          <w:rtl/>
        </w:rPr>
        <w:t xml:space="preserve"> אין שו</w:t>
      </w:r>
      <w:r>
        <w:rPr>
          <w:rFonts w:hint="cs"/>
          <w:rtl/>
        </w:rPr>
        <w:t>ם</w:t>
      </w:r>
      <w:r>
        <w:rPr>
          <w:rtl/>
        </w:rPr>
        <w:t xml:space="preserve"> מניעה להקריב שאר קרבנות </w:t>
      </w:r>
      <w:r>
        <w:rPr>
          <w:rtl/>
        </w:rPr>
        <w:t>אבל א</w:t>
      </w:r>
      <w:r>
        <w:rPr>
          <w:rFonts w:hint="cs"/>
          <w:rtl/>
        </w:rPr>
        <w:t>ם</w:t>
      </w:r>
      <w:r>
        <w:rPr>
          <w:rtl/>
        </w:rPr>
        <w:t xml:space="preserve"> </w:t>
      </w:r>
      <w:r>
        <w:rPr>
          <w:rtl/>
        </w:rPr>
        <w:t xml:space="preserve"> </w:t>
      </w:r>
      <w:r>
        <w:rPr>
          <w:rFonts w:hint="cs"/>
          <w:rtl/>
        </w:rPr>
        <w:t>הוי דין</w:t>
      </w:r>
      <w:r>
        <w:rPr>
          <w:rtl/>
        </w:rPr>
        <w:t xml:space="preserve"> בקר</w:t>
      </w:r>
      <w:r>
        <w:rPr>
          <w:rtl/>
        </w:rPr>
        <w:t>בנות שאין זמנם אלא בין שני התמי</w:t>
      </w:r>
      <w:r>
        <w:rPr>
          <w:rFonts w:hint="cs"/>
          <w:rtl/>
        </w:rPr>
        <w:t>ד</w:t>
      </w:r>
      <w:r>
        <w:rPr>
          <w:rtl/>
        </w:rPr>
        <w:t>י</w:t>
      </w:r>
      <w:r>
        <w:rPr>
          <w:rFonts w:hint="cs"/>
          <w:rtl/>
        </w:rPr>
        <w:t>ם</w:t>
      </w:r>
      <w:r>
        <w:rPr>
          <w:rtl/>
        </w:rPr>
        <w:t xml:space="preserve"> </w:t>
      </w:r>
      <w:r>
        <w:rPr>
          <w:rtl/>
        </w:rPr>
        <w:t xml:space="preserve">לכאורה אסור להקריב שאר קרבנות אפילו כשאין קרבן </w:t>
      </w:r>
      <w:r>
        <w:rPr>
          <w:rtl/>
        </w:rPr>
        <w:t xml:space="preserve"> תמי</w:t>
      </w:r>
      <w:r>
        <w:rPr>
          <w:rFonts w:hint="cs"/>
          <w:rtl/>
        </w:rPr>
        <w:t>ד</w:t>
      </w:r>
      <w:r>
        <w:rPr>
          <w:rtl/>
        </w:rPr>
        <w:t xml:space="preserve"> של שחר</w:t>
      </w:r>
      <w:r>
        <w:rPr>
          <w:rFonts w:hint="cs"/>
          <w:rtl/>
        </w:rPr>
        <w:t>.</w:t>
      </w:r>
      <w:r>
        <w:rPr>
          <w:rtl/>
        </w:rPr>
        <w:t xml:space="preserve"> </w:t>
      </w:r>
    </w:p>
    <w:p w:rsidR="00913FCB" w:rsidRDefault="00913FCB" w:rsidP="00913FCB">
      <w:pPr>
        <w:pStyle w:val="ac"/>
        <w:rPr>
          <w:rFonts w:hint="cs"/>
          <w:rtl/>
        </w:rPr>
      </w:pPr>
    </w:p>
    <w:p w:rsidR="00913FCB" w:rsidRDefault="00913FCB" w:rsidP="00913FCB">
      <w:pPr>
        <w:rPr>
          <w:rFonts w:hint="cs"/>
          <w:rtl/>
        </w:rPr>
      </w:pPr>
      <w:r>
        <w:rPr>
          <w:rFonts w:hint="cs"/>
          <w:rtl/>
        </w:rPr>
        <w:t xml:space="preserve">ולפי האמור הרי זה תלוי בשני התוספות הנ"ל. </w:t>
      </w:r>
    </w:p>
    <w:p w:rsidR="00913FCB" w:rsidRDefault="00913FCB" w:rsidP="00913FCB">
      <w:pPr>
        <w:rPr>
          <w:rFonts w:hint="cs"/>
          <w:rtl/>
        </w:rPr>
      </w:pPr>
    </w:p>
    <w:p w:rsidR="00547549" w:rsidRDefault="00620211" w:rsidP="00620211">
      <w:pPr>
        <w:rPr>
          <w:rtl/>
        </w:rPr>
      </w:pPr>
      <w:r>
        <w:rPr>
          <w:rFonts w:hint="cs"/>
          <w:rtl/>
        </w:rPr>
        <w:t>מכל מקום צריך לומר ש</w:t>
      </w:r>
      <w:r w:rsidR="001B4E00">
        <w:rPr>
          <w:rFonts w:hint="cs"/>
          <w:rtl/>
        </w:rPr>
        <w:t xml:space="preserve">לרמב"ם דין השלמה הוא מדיני התמיד ולכן לא מנה. אבל הרמב"ן הבין שזה איסור עצמאי שלא קשור לפרטי התמיד. ולפי זה יתכן שגם עבודות אחרות אסור לעשות לפני התמיד, וכמ"ש לגבי הוצאת כף ומחתה ביום הכפורים. </w:t>
      </w:r>
    </w:p>
    <w:p w:rsidR="00547549" w:rsidRDefault="00547549" w:rsidP="002001B5">
      <w:pPr>
        <w:rPr>
          <w:rtl/>
        </w:rPr>
      </w:pPr>
    </w:p>
    <w:p w:rsidR="00D97FBF" w:rsidRDefault="00D97FBF" w:rsidP="002001B5">
      <w:pPr>
        <w:rPr>
          <w:rtl/>
        </w:rPr>
      </w:pPr>
      <w:r>
        <w:rPr>
          <w:rFonts w:hint="cs"/>
          <w:rtl/>
        </w:rPr>
        <w:t>וע' מנחת אשר פסחים סימן סב שחקר כעין זה:</w:t>
      </w:r>
    </w:p>
    <w:p w:rsidR="00D97FBF" w:rsidRDefault="00D97FBF" w:rsidP="00D97FBF">
      <w:pPr>
        <w:pStyle w:val="ac"/>
      </w:pPr>
      <w:r>
        <w:rPr>
          <w:rtl/>
        </w:rPr>
        <w:t>והנה יש לחקור בעשה להשלמה א</w:t>
      </w:r>
      <w:r>
        <w:rPr>
          <w:rFonts w:hint="cs"/>
          <w:rtl/>
        </w:rPr>
        <w:t>ם</w:t>
      </w:r>
      <w:r>
        <w:rPr>
          <w:rtl/>
        </w:rPr>
        <w:t xml:space="preserve"> ה</w:t>
      </w:r>
      <w:r>
        <w:rPr>
          <w:rFonts w:hint="cs"/>
          <w:rtl/>
        </w:rPr>
        <w:t>וא</w:t>
      </w:r>
      <w:r>
        <w:rPr>
          <w:rtl/>
        </w:rPr>
        <w:t xml:space="preserve"> </w:t>
      </w:r>
      <w:r>
        <w:rPr>
          <w:rFonts w:hint="cs"/>
          <w:rtl/>
        </w:rPr>
        <w:t>ד</w:t>
      </w:r>
      <w:r>
        <w:rPr>
          <w:rtl/>
        </w:rPr>
        <w:t>ין בקרבן  תמי</w:t>
      </w:r>
      <w:r>
        <w:rPr>
          <w:rFonts w:hint="cs"/>
          <w:rtl/>
        </w:rPr>
        <w:t>ד</w:t>
      </w:r>
      <w:r>
        <w:rPr>
          <w:rtl/>
        </w:rPr>
        <w:t xml:space="preserve"> </w:t>
      </w:r>
      <w:r>
        <w:rPr>
          <w:rFonts w:hint="cs"/>
          <w:rtl/>
        </w:rPr>
        <w:t>ד</w:t>
      </w:r>
      <w:r>
        <w:rPr>
          <w:rtl/>
        </w:rPr>
        <w:t>היינו שמצווה להק</w:t>
      </w:r>
      <w:r>
        <w:rPr>
          <w:rFonts w:hint="cs"/>
          <w:rtl/>
        </w:rPr>
        <w:t>ד</w:t>
      </w:r>
      <w:r>
        <w:rPr>
          <w:rtl/>
        </w:rPr>
        <w:t>י</w:t>
      </w:r>
      <w:r>
        <w:rPr>
          <w:rFonts w:hint="cs"/>
          <w:rtl/>
        </w:rPr>
        <w:t>ם</w:t>
      </w:r>
      <w:r>
        <w:rPr>
          <w:rtl/>
        </w:rPr>
        <w:t xml:space="preserve"> תמי</w:t>
      </w:r>
      <w:r>
        <w:rPr>
          <w:rFonts w:hint="cs"/>
          <w:rtl/>
        </w:rPr>
        <w:t>ד</w:t>
      </w:r>
      <w:r>
        <w:rPr>
          <w:rtl/>
        </w:rPr>
        <w:t xml:space="preserve"> של שחר  לכל הקרבנות ולאחר את התמי</w:t>
      </w:r>
      <w:r>
        <w:rPr>
          <w:rFonts w:hint="cs"/>
          <w:rtl/>
        </w:rPr>
        <w:t>ד</w:t>
      </w:r>
      <w:r>
        <w:rPr>
          <w:rtl/>
        </w:rPr>
        <w:t xml:space="preserve"> של בין הערביים  מהם או </w:t>
      </w:r>
      <w:r>
        <w:rPr>
          <w:rFonts w:hint="cs"/>
          <w:rtl/>
        </w:rPr>
        <w:t>דהוי דין</w:t>
      </w:r>
      <w:r>
        <w:rPr>
          <w:rtl/>
        </w:rPr>
        <w:t xml:space="preserve"> בשאר הקרבנות </w:t>
      </w:r>
      <w:r>
        <w:rPr>
          <w:rFonts w:hint="cs"/>
          <w:rtl/>
        </w:rPr>
        <w:t>ד</w:t>
      </w:r>
      <w:r>
        <w:rPr>
          <w:rtl/>
        </w:rPr>
        <w:t>אסור להקריבם אלא בין שני התמי</w:t>
      </w:r>
      <w:r>
        <w:rPr>
          <w:rFonts w:hint="cs"/>
          <w:rtl/>
        </w:rPr>
        <w:t>ד</w:t>
      </w:r>
      <w:r>
        <w:rPr>
          <w:rtl/>
        </w:rPr>
        <w:t>י</w:t>
      </w:r>
      <w:r>
        <w:rPr>
          <w:rFonts w:hint="cs"/>
          <w:rtl/>
        </w:rPr>
        <w:t>ם.</w:t>
      </w:r>
      <w:r>
        <w:rPr>
          <w:rtl/>
        </w:rPr>
        <w:t xml:space="preserve"> ונפ"מ בין שני </w:t>
      </w:r>
      <w:r>
        <w:rPr>
          <w:rFonts w:hint="cs"/>
          <w:rtl/>
        </w:rPr>
        <w:t>הדרכים</w:t>
      </w:r>
      <w:r>
        <w:rPr>
          <w:rtl/>
        </w:rPr>
        <w:t xml:space="preserve"> באופן שאין קרבן תמי</w:t>
      </w:r>
      <w:r>
        <w:rPr>
          <w:rFonts w:hint="cs"/>
          <w:rtl/>
        </w:rPr>
        <w:t>ד</w:t>
      </w:r>
      <w:r>
        <w:rPr>
          <w:rtl/>
        </w:rPr>
        <w:t xml:space="preserve"> אס מותר להקריב שאר קרבנות </w:t>
      </w:r>
      <w:r>
        <w:rPr>
          <w:rFonts w:hint="cs"/>
          <w:rtl/>
        </w:rPr>
        <w:t>ד</w:t>
      </w:r>
      <w:r>
        <w:rPr>
          <w:rtl/>
        </w:rPr>
        <w:t>א</w:t>
      </w:r>
      <w:r>
        <w:rPr>
          <w:rFonts w:hint="cs"/>
          <w:rtl/>
        </w:rPr>
        <w:t>ם</w:t>
      </w:r>
      <w:r>
        <w:rPr>
          <w:rtl/>
        </w:rPr>
        <w:t xml:space="preserve"> ה</w:t>
      </w:r>
      <w:r>
        <w:rPr>
          <w:rFonts w:hint="cs"/>
          <w:rtl/>
        </w:rPr>
        <w:t>וי</w:t>
      </w:r>
      <w:r>
        <w:rPr>
          <w:rtl/>
        </w:rPr>
        <w:t xml:space="preserve"> עשה </w:t>
      </w:r>
      <w:r>
        <w:rPr>
          <w:rFonts w:hint="cs"/>
          <w:rtl/>
        </w:rPr>
        <w:t>ד</w:t>
      </w:r>
      <w:r>
        <w:rPr>
          <w:rtl/>
        </w:rPr>
        <w:t xml:space="preserve">השלמה </w:t>
      </w:r>
      <w:r>
        <w:rPr>
          <w:rFonts w:hint="cs"/>
          <w:rtl/>
        </w:rPr>
        <w:t>ד</w:t>
      </w:r>
      <w:r>
        <w:rPr>
          <w:rtl/>
        </w:rPr>
        <w:t>ין בקרבן תמי</w:t>
      </w:r>
      <w:r>
        <w:rPr>
          <w:rFonts w:hint="cs"/>
          <w:rtl/>
        </w:rPr>
        <w:t>ד</w:t>
      </w:r>
      <w:r>
        <w:rPr>
          <w:rtl/>
        </w:rPr>
        <w:t xml:space="preserve"> אזי כשאין  תמי</w:t>
      </w:r>
      <w:r>
        <w:rPr>
          <w:rFonts w:hint="cs"/>
          <w:rtl/>
        </w:rPr>
        <w:t>ד</w:t>
      </w:r>
      <w:r>
        <w:rPr>
          <w:rtl/>
        </w:rPr>
        <w:t xml:space="preserve"> אין שו</w:t>
      </w:r>
      <w:r>
        <w:rPr>
          <w:rFonts w:hint="cs"/>
          <w:rtl/>
        </w:rPr>
        <w:t>ם</w:t>
      </w:r>
      <w:r>
        <w:rPr>
          <w:rtl/>
        </w:rPr>
        <w:t xml:space="preserve"> מניעה להקריב שאר קרבנות אבל א</w:t>
      </w:r>
      <w:r>
        <w:rPr>
          <w:rFonts w:hint="cs"/>
          <w:rtl/>
        </w:rPr>
        <w:t>ם</w:t>
      </w:r>
      <w:r>
        <w:rPr>
          <w:rtl/>
        </w:rPr>
        <w:t xml:space="preserve"> ה</w:t>
      </w:r>
      <w:r>
        <w:rPr>
          <w:rFonts w:hint="cs"/>
          <w:rtl/>
        </w:rPr>
        <w:t>וי</w:t>
      </w:r>
      <w:r>
        <w:rPr>
          <w:rtl/>
        </w:rPr>
        <w:t xml:space="preserve"> </w:t>
      </w:r>
      <w:r>
        <w:rPr>
          <w:rFonts w:hint="cs"/>
          <w:rtl/>
        </w:rPr>
        <w:t>ד</w:t>
      </w:r>
      <w:r>
        <w:rPr>
          <w:rtl/>
        </w:rPr>
        <w:t>ין בקרבנות שאין זמנם אלא בין שני התמי</w:t>
      </w:r>
      <w:r>
        <w:rPr>
          <w:rFonts w:hint="cs"/>
          <w:rtl/>
        </w:rPr>
        <w:t>ד</w:t>
      </w:r>
      <w:r>
        <w:rPr>
          <w:rtl/>
        </w:rPr>
        <w:t>י</w:t>
      </w:r>
      <w:r>
        <w:rPr>
          <w:rFonts w:hint="cs"/>
          <w:rtl/>
        </w:rPr>
        <w:t>ם</w:t>
      </w:r>
      <w:r>
        <w:rPr>
          <w:rtl/>
        </w:rPr>
        <w:t xml:space="preserve">  לכאורה אסור להקריב שאר קרבנות אפילו כשאין קרבן  תמי</w:t>
      </w:r>
      <w:r>
        <w:rPr>
          <w:rFonts w:hint="cs"/>
          <w:rtl/>
        </w:rPr>
        <w:t>ד</w:t>
      </w:r>
      <w:r>
        <w:rPr>
          <w:rtl/>
        </w:rPr>
        <w:t xml:space="preserve"> של שחר</w:t>
      </w:r>
      <w:r>
        <w:rPr>
          <w:rFonts w:hint="cs"/>
          <w:rtl/>
        </w:rPr>
        <w:t>.</w:t>
      </w:r>
      <w:r>
        <w:rPr>
          <w:rtl/>
        </w:rPr>
        <w:t xml:space="preserve"> </w:t>
      </w:r>
    </w:p>
    <w:p w:rsidR="00590514" w:rsidRDefault="00590514" w:rsidP="00D97FBF">
      <w:pPr>
        <w:pStyle w:val="ac"/>
        <w:rPr>
          <w:rtl/>
        </w:rPr>
      </w:pPr>
      <w:r>
        <w:rPr>
          <w:rFonts w:hint="cs"/>
          <w:rtl/>
        </w:rPr>
        <w:t xml:space="preserve"> </w:t>
      </w:r>
    </w:p>
    <w:p w:rsidR="002001B5" w:rsidRDefault="002001B5" w:rsidP="002001B5">
      <w:pPr>
        <w:rPr>
          <w:rtl/>
        </w:rPr>
      </w:pPr>
    </w:p>
    <w:p w:rsidR="00CE64B8" w:rsidRDefault="00CE64B8" w:rsidP="00437F10">
      <w:pPr>
        <w:rPr>
          <w:rFonts w:hint="cs"/>
          <w:rtl/>
        </w:rPr>
      </w:pPr>
    </w:p>
    <w:p w:rsidR="00CE64B8" w:rsidRDefault="00CE64B8" w:rsidP="00437F10">
      <w:pPr>
        <w:rPr>
          <w:rFonts w:hint="cs"/>
          <w:rtl/>
        </w:rPr>
      </w:pPr>
    </w:p>
    <w:p w:rsidR="00CE64B8" w:rsidRDefault="00CE64B8" w:rsidP="00437F10">
      <w:pPr>
        <w:rPr>
          <w:rFonts w:hint="cs"/>
          <w:rtl/>
        </w:rPr>
      </w:pPr>
    </w:p>
    <w:p w:rsidR="00CE64B8" w:rsidRDefault="00CE64B8" w:rsidP="00437F10">
      <w:pPr>
        <w:rPr>
          <w:rFonts w:hint="cs"/>
          <w:rtl/>
        </w:rPr>
      </w:pPr>
    </w:p>
    <w:p w:rsidR="00CE64B8" w:rsidRDefault="00CE64B8" w:rsidP="00437F10">
      <w:pPr>
        <w:rPr>
          <w:rFonts w:hint="cs"/>
          <w:rtl/>
        </w:rPr>
      </w:pPr>
    </w:p>
    <w:p w:rsidR="00CE64B8" w:rsidRDefault="00CE64B8" w:rsidP="00437F10">
      <w:pPr>
        <w:rPr>
          <w:rFonts w:hint="cs"/>
          <w:rtl/>
        </w:rPr>
      </w:pPr>
    </w:p>
    <w:p w:rsidR="007228C6" w:rsidRDefault="007228C6" w:rsidP="00437F10">
      <w:pPr>
        <w:rPr>
          <w:rFonts w:hint="cs"/>
          <w:rtl/>
        </w:rPr>
      </w:pPr>
    </w:p>
    <w:p w:rsidR="007228C6" w:rsidRDefault="007228C6" w:rsidP="00437F10">
      <w:pPr>
        <w:rPr>
          <w:rFonts w:hint="cs"/>
          <w:rtl/>
        </w:rPr>
      </w:pPr>
    </w:p>
    <w:p w:rsidR="000961A7" w:rsidRDefault="00913FCB" w:rsidP="00CE64B8">
      <w:pPr>
        <w:rPr>
          <w:rtl/>
        </w:rPr>
      </w:pPr>
      <w:r>
        <w:rPr>
          <w:rFonts w:hint="cs"/>
          <w:rtl/>
        </w:rPr>
        <w:lastRenderedPageBreak/>
        <w:t>מנחת אשר פסחים סימן סב</w:t>
      </w:r>
      <w:r w:rsidR="00CE64B8">
        <w:rPr>
          <w:rFonts w:hint="cs"/>
          <w:rtl/>
        </w:rPr>
        <w:t xml:space="preserve">                                         חידושי ר' שמואל </w:t>
      </w:r>
    </w:p>
    <w:p w:rsidR="00D83C56" w:rsidRPr="00E16D98" w:rsidRDefault="00CE64B8" w:rsidP="00E16D98">
      <w:r>
        <w:rPr>
          <w:noProof/>
          <w:rtl/>
          <w:lang w:eastAsia="en-US"/>
        </w:rPr>
        <w:drawing>
          <wp:anchor distT="0" distB="0" distL="114300" distR="114300" simplePos="0" relativeHeight="251658240" behindDoc="1" locked="0" layoutInCell="1" allowOverlap="1">
            <wp:simplePos x="0" y="0"/>
            <wp:positionH relativeFrom="column">
              <wp:posOffset>193040</wp:posOffset>
            </wp:positionH>
            <wp:positionV relativeFrom="paragraph">
              <wp:posOffset>0</wp:posOffset>
            </wp:positionV>
            <wp:extent cx="2715260" cy="3791585"/>
            <wp:effectExtent l="19050" t="0" r="8890" b="0"/>
            <wp:wrapTight wrapText="bothSides">
              <wp:wrapPolygon edited="0">
                <wp:start x="-152" y="0"/>
                <wp:lineTo x="-152" y="21488"/>
                <wp:lineTo x="21671" y="21488"/>
                <wp:lineTo x="21671" y="0"/>
                <wp:lineTo x="-152" y="0"/>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15260" cy="3791585"/>
                    </a:xfrm>
                    <a:prstGeom prst="rect">
                      <a:avLst/>
                    </a:prstGeom>
                    <a:noFill/>
                    <a:ln w="9525">
                      <a:noFill/>
                      <a:miter lim="800000"/>
                      <a:headEnd/>
                      <a:tailEnd/>
                    </a:ln>
                  </pic:spPr>
                </pic:pic>
              </a:graphicData>
            </a:graphic>
          </wp:anchor>
        </w:drawing>
      </w:r>
      <w:r w:rsidR="00913FCB" w:rsidRPr="00913FCB">
        <w:rPr>
          <w:rtl/>
        </w:rPr>
        <w:drawing>
          <wp:inline distT="0" distB="0" distL="0" distR="0">
            <wp:extent cx="2172970" cy="1887220"/>
            <wp:effectExtent l="19050" t="0" r="0" b="0"/>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172970" cy="1887220"/>
                    </a:xfrm>
                    <a:prstGeom prst="rect">
                      <a:avLst/>
                    </a:prstGeom>
                    <a:noFill/>
                    <a:ln w="9525">
                      <a:noFill/>
                      <a:miter lim="800000"/>
                      <a:headEnd/>
                      <a:tailEnd/>
                    </a:ln>
                  </pic:spPr>
                </pic:pic>
              </a:graphicData>
            </a:graphic>
          </wp:inline>
        </w:drawing>
      </w:r>
    </w:p>
    <w:sectPr w:rsidR="00D83C56" w:rsidRPr="00E16D98" w:rsidSect="0011077E">
      <w:footerReference w:type="even"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C53" w:rsidRDefault="00140C53">
      <w:pPr>
        <w:spacing w:line="240" w:lineRule="auto"/>
      </w:pPr>
      <w:r>
        <w:separator/>
      </w:r>
    </w:p>
  </w:endnote>
  <w:endnote w:type="continuationSeparator" w:id="0">
    <w:p w:rsidR="00140C53" w:rsidRDefault="00140C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02D" w:rsidRDefault="009941D4">
    <w:pPr>
      <w:pStyle w:val="a3"/>
      <w:framePr w:wrap="around" w:vAnchor="text" w:hAnchor="margin" w:y="1"/>
      <w:rPr>
        <w:rStyle w:val="a4"/>
        <w:rtl/>
      </w:rPr>
    </w:pPr>
    <w:r>
      <w:rPr>
        <w:rStyle w:val="a4"/>
        <w:rtl/>
      </w:rPr>
      <w:fldChar w:fldCharType="begin"/>
    </w:r>
    <w:r w:rsidR="00A8002D">
      <w:rPr>
        <w:rStyle w:val="a4"/>
      </w:rPr>
      <w:instrText xml:space="preserve">PAGE  </w:instrText>
    </w:r>
    <w:r w:rsidR="007A4322">
      <w:rPr>
        <w:rStyle w:val="a4"/>
        <w:rtl/>
      </w:rPr>
      <w:fldChar w:fldCharType="separate"/>
    </w:r>
    <w:r w:rsidR="007A4322">
      <w:rPr>
        <w:rStyle w:val="a4"/>
        <w:noProof/>
        <w:rtl/>
      </w:rPr>
      <w:t>5</w:t>
    </w:r>
    <w:r>
      <w:rPr>
        <w:rStyle w:val="a4"/>
        <w:rtl/>
      </w:rPr>
      <w:fldChar w:fldCharType="end"/>
    </w:r>
  </w:p>
  <w:p w:rsidR="00A8002D" w:rsidRDefault="00A8002D">
    <w:pPr>
      <w:pStyle w:val="a3"/>
      <w:ind w:right="360"/>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02D" w:rsidRDefault="009941D4">
    <w:pPr>
      <w:pStyle w:val="a3"/>
      <w:framePr w:wrap="around" w:vAnchor="text" w:hAnchor="margin" w:y="1"/>
      <w:rPr>
        <w:rStyle w:val="a4"/>
        <w:rtl/>
      </w:rPr>
    </w:pPr>
    <w:r>
      <w:rPr>
        <w:rStyle w:val="a4"/>
        <w:rtl/>
      </w:rPr>
      <w:fldChar w:fldCharType="begin"/>
    </w:r>
    <w:r w:rsidR="00A8002D">
      <w:rPr>
        <w:rStyle w:val="a4"/>
      </w:rPr>
      <w:instrText xml:space="preserve">PAGE  </w:instrText>
    </w:r>
    <w:r>
      <w:rPr>
        <w:rStyle w:val="a4"/>
        <w:rtl/>
      </w:rPr>
      <w:fldChar w:fldCharType="separate"/>
    </w:r>
    <w:r w:rsidR="00B058A3">
      <w:rPr>
        <w:rStyle w:val="a4"/>
        <w:noProof/>
        <w:rtl/>
      </w:rPr>
      <w:t>2</w:t>
    </w:r>
    <w:r>
      <w:rPr>
        <w:rStyle w:val="a4"/>
        <w:rtl/>
      </w:rPr>
      <w:fldChar w:fldCharType="end"/>
    </w:r>
  </w:p>
  <w:p w:rsidR="00A8002D" w:rsidRDefault="00A8002D">
    <w:pPr>
      <w:pStyle w:val="a3"/>
      <w:ind w:right="360"/>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C53" w:rsidRDefault="00140C53">
      <w:pPr>
        <w:spacing w:line="240" w:lineRule="auto"/>
      </w:pPr>
      <w:r>
        <w:separator/>
      </w:r>
    </w:p>
  </w:footnote>
  <w:footnote w:type="continuationSeparator" w:id="0">
    <w:p w:rsidR="00140C53" w:rsidRDefault="00140C5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noPunctuationKerning/>
  <w:characterSpacingControl w:val="doNotCompress"/>
  <w:footnotePr>
    <w:footnote w:id="-1"/>
    <w:footnote w:id="0"/>
  </w:footnotePr>
  <w:endnotePr>
    <w:endnote w:id="-1"/>
    <w:endnote w:id="0"/>
  </w:endnotePr>
  <w:compat/>
  <w:rsids>
    <w:rsidRoot w:val="00E16D98"/>
    <w:rsid w:val="000010A0"/>
    <w:rsid w:val="000056A9"/>
    <w:rsid w:val="00007739"/>
    <w:rsid w:val="00011371"/>
    <w:rsid w:val="00013C87"/>
    <w:rsid w:val="00015D77"/>
    <w:rsid w:val="00030422"/>
    <w:rsid w:val="00035E46"/>
    <w:rsid w:val="00035E9A"/>
    <w:rsid w:val="000367DC"/>
    <w:rsid w:val="00037BCB"/>
    <w:rsid w:val="000451C2"/>
    <w:rsid w:val="0005157B"/>
    <w:rsid w:val="0005260C"/>
    <w:rsid w:val="00052710"/>
    <w:rsid w:val="00054E7D"/>
    <w:rsid w:val="00056257"/>
    <w:rsid w:val="00057082"/>
    <w:rsid w:val="0005733B"/>
    <w:rsid w:val="000622DD"/>
    <w:rsid w:val="000637B9"/>
    <w:rsid w:val="000678A1"/>
    <w:rsid w:val="000678B7"/>
    <w:rsid w:val="0007020E"/>
    <w:rsid w:val="00071598"/>
    <w:rsid w:val="000722EA"/>
    <w:rsid w:val="0007530E"/>
    <w:rsid w:val="00076D55"/>
    <w:rsid w:val="0007718A"/>
    <w:rsid w:val="000822E9"/>
    <w:rsid w:val="000848EF"/>
    <w:rsid w:val="00085D00"/>
    <w:rsid w:val="00086642"/>
    <w:rsid w:val="000945FF"/>
    <w:rsid w:val="00094F7E"/>
    <w:rsid w:val="0009515B"/>
    <w:rsid w:val="000961A7"/>
    <w:rsid w:val="000961F9"/>
    <w:rsid w:val="000A232B"/>
    <w:rsid w:val="000A551C"/>
    <w:rsid w:val="000B3027"/>
    <w:rsid w:val="000B3F7B"/>
    <w:rsid w:val="000B4C80"/>
    <w:rsid w:val="000B54AB"/>
    <w:rsid w:val="000D2E6B"/>
    <w:rsid w:val="000D5A0E"/>
    <w:rsid w:val="000D7270"/>
    <w:rsid w:val="000E17B4"/>
    <w:rsid w:val="000E18B4"/>
    <w:rsid w:val="000E1CC1"/>
    <w:rsid w:val="000E1DF3"/>
    <w:rsid w:val="000E46C0"/>
    <w:rsid w:val="000E67DD"/>
    <w:rsid w:val="000E7B44"/>
    <w:rsid w:val="000F2273"/>
    <w:rsid w:val="000F2C06"/>
    <w:rsid w:val="000F7791"/>
    <w:rsid w:val="00100CAC"/>
    <w:rsid w:val="00102D82"/>
    <w:rsid w:val="00103700"/>
    <w:rsid w:val="001052C2"/>
    <w:rsid w:val="00107F3E"/>
    <w:rsid w:val="00107F7E"/>
    <w:rsid w:val="0011077E"/>
    <w:rsid w:val="00110EF6"/>
    <w:rsid w:val="0011554E"/>
    <w:rsid w:val="00122220"/>
    <w:rsid w:val="00122446"/>
    <w:rsid w:val="00123F0E"/>
    <w:rsid w:val="001324ED"/>
    <w:rsid w:val="00134CF7"/>
    <w:rsid w:val="00140C53"/>
    <w:rsid w:val="001449BF"/>
    <w:rsid w:val="0015007D"/>
    <w:rsid w:val="0015424A"/>
    <w:rsid w:val="001647A1"/>
    <w:rsid w:val="00167D27"/>
    <w:rsid w:val="00170CC9"/>
    <w:rsid w:val="00172572"/>
    <w:rsid w:val="001771D2"/>
    <w:rsid w:val="001819BC"/>
    <w:rsid w:val="001838D0"/>
    <w:rsid w:val="001844CD"/>
    <w:rsid w:val="00190FAD"/>
    <w:rsid w:val="00192576"/>
    <w:rsid w:val="00192B8F"/>
    <w:rsid w:val="001A1368"/>
    <w:rsid w:val="001A3B0E"/>
    <w:rsid w:val="001A6A39"/>
    <w:rsid w:val="001B2FC1"/>
    <w:rsid w:val="001B4E00"/>
    <w:rsid w:val="001B5EDE"/>
    <w:rsid w:val="001C1791"/>
    <w:rsid w:val="001C200C"/>
    <w:rsid w:val="001D052C"/>
    <w:rsid w:val="001D05F4"/>
    <w:rsid w:val="001E4D29"/>
    <w:rsid w:val="001F0527"/>
    <w:rsid w:val="001F116F"/>
    <w:rsid w:val="001F316F"/>
    <w:rsid w:val="001F4E00"/>
    <w:rsid w:val="002001B5"/>
    <w:rsid w:val="002027A8"/>
    <w:rsid w:val="002051CA"/>
    <w:rsid w:val="00205F2A"/>
    <w:rsid w:val="0021470B"/>
    <w:rsid w:val="00214B53"/>
    <w:rsid w:val="00215C79"/>
    <w:rsid w:val="00226C96"/>
    <w:rsid w:val="00231C15"/>
    <w:rsid w:val="00232929"/>
    <w:rsid w:val="00245B21"/>
    <w:rsid w:val="00266CDB"/>
    <w:rsid w:val="0027493C"/>
    <w:rsid w:val="002755DC"/>
    <w:rsid w:val="0027654D"/>
    <w:rsid w:val="00276E82"/>
    <w:rsid w:val="002836DD"/>
    <w:rsid w:val="0028521C"/>
    <w:rsid w:val="002857F3"/>
    <w:rsid w:val="00293052"/>
    <w:rsid w:val="00293EE8"/>
    <w:rsid w:val="0029631E"/>
    <w:rsid w:val="002967C3"/>
    <w:rsid w:val="002A0711"/>
    <w:rsid w:val="002A0BE3"/>
    <w:rsid w:val="002A3C1B"/>
    <w:rsid w:val="002A6671"/>
    <w:rsid w:val="002B43D9"/>
    <w:rsid w:val="002B6A05"/>
    <w:rsid w:val="002C1F6F"/>
    <w:rsid w:val="002C4413"/>
    <w:rsid w:val="002C4F15"/>
    <w:rsid w:val="002C54AC"/>
    <w:rsid w:val="002C69EF"/>
    <w:rsid w:val="002D17CF"/>
    <w:rsid w:val="002D6CAB"/>
    <w:rsid w:val="002D709A"/>
    <w:rsid w:val="002E2B15"/>
    <w:rsid w:val="002E4B62"/>
    <w:rsid w:val="002F0C6B"/>
    <w:rsid w:val="002F42D5"/>
    <w:rsid w:val="002F6403"/>
    <w:rsid w:val="002F6CF8"/>
    <w:rsid w:val="003002BA"/>
    <w:rsid w:val="00302A44"/>
    <w:rsid w:val="00304D55"/>
    <w:rsid w:val="0030540E"/>
    <w:rsid w:val="00310736"/>
    <w:rsid w:val="0031103D"/>
    <w:rsid w:val="00311ECE"/>
    <w:rsid w:val="00315061"/>
    <w:rsid w:val="00315280"/>
    <w:rsid w:val="003249E4"/>
    <w:rsid w:val="0032784E"/>
    <w:rsid w:val="00330C6A"/>
    <w:rsid w:val="0033220E"/>
    <w:rsid w:val="00332EC6"/>
    <w:rsid w:val="00334C25"/>
    <w:rsid w:val="00341AFB"/>
    <w:rsid w:val="00344DA4"/>
    <w:rsid w:val="003518E5"/>
    <w:rsid w:val="00352528"/>
    <w:rsid w:val="0035261D"/>
    <w:rsid w:val="003602FA"/>
    <w:rsid w:val="003609F3"/>
    <w:rsid w:val="0036181A"/>
    <w:rsid w:val="003676A6"/>
    <w:rsid w:val="00370E5B"/>
    <w:rsid w:val="0037319E"/>
    <w:rsid w:val="00374F19"/>
    <w:rsid w:val="003760D1"/>
    <w:rsid w:val="003766B8"/>
    <w:rsid w:val="003827C4"/>
    <w:rsid w:val="00383DFF"/>
    <w:rsid w:val="00384AAC"/>
    <w:rsid w:val="00392CE4"/>
    <w:rsid w:val="00392E78"/>
    <w:rsid w:val="003937FC"/>
    <w:rsid w:val="00394C2E"/>
    <w:rsid w:val="003A1982"/>
    <w:rsid w:val="003A222C"/>
    <w:rsid w:val="003A735B"/>
    <w:rsid w:val="003B1962"/>
    <w:rsid w:val="003B3301"/>
    <w:rsid w:val="003B3438"/>
    <w:rsid w:val="003B34AD"/>
    <w:rsid w:val="003B3F40"/>
    <w:rsid w:val="003B5EFE"/>
    <w:rsid w:val="003B66C2"/>
    <w:rsid w:val="003B7297"/>
    <w:rsid w:val="003B7E06"/>
    <w:rsid w:val="003C30F6"/>
    <w:rsid w:val="003C7436"/>
    <w:rsid w:val="003D2427"/>
    <w:rsid w:val="003D274A"/>
    <w:rsid w:val="003D3E24"/>
    <w:rsid w:val="003D4B3F"/>
    <w:rsid w:val="003D5C2F"/>
    <w:rsid w:val="003D79EC"/>
    <w:rsid w:val="003E27E3"/>
    <w:rsid w:val="003E2F24"/>
    <w:rsid w:val="003E308B"/>
    <w:rsid w:val="003E316C"/>
    <w:rsid w:val="003E6BE1"/>
    <w:rsid w:val="003E7CC4"/>
    <w:rsid w:val="003E7CEC"/>
    <w:rsid w:val="003E7D48"/>
    <w:rsid w:val="003F0507"/>
    <w:rsid w:val="003F102D"/>
    <w:rsid w:val="003F6074"/>
    <w:rsid w:val="003F713E"/>
    <w:rsid w:val="0040023D"/>
    <w:rsid w:val="00400C9D"/>
    <w:rsid w:val="004018EF"/>
    <w:rsid w:val="00413FC0"/>
    <w:rsid w:val="004158CE"/>
    <w:rsid w:val="00417559"/>
    <w:rsid w:val="004204B0"/>
    <w:rsid w:val="00422F69"/>
    <w:rsid w:val="00425D58"/>
    <w:rsid w:val="00427716"/>
    <w:rsid w:val="0043245F"/>
    <w:rsid w:val="00435914"/>
    <w:rsid w:val="0043656D"/>
    <w:rsid w:val="00436C62"/>
    <w:rsid w:val="00437F10"/>
    <w:rsid w:val="004423EE"/>
    <w:rsid w:val="00442DCE"/>
    <w:rsid w:val="00443CC7"/>
    <w:rsid w:val="004460D2"/>
    <w:rsid w:val="00446E83"/>
    <w:rsid w:val="00447B51"/>
    <w:rsid w:val="00452599"/>
    <w:rsid w:val="00453E5D"/>
    <w:rsid w:val="00454963"/>
    <w:rsid w:val="00455EED"/>
    <w:rsid w:val="004611BF"/>
    <w:rsid w:val="004615EC"/>
    <w:rsid w:val="00464D41"/>
    <w:rsid w:val="0046736D"/>
    <w:rsid w:val="0047223E"/>
    <w:rsid w:val="00472AEF"/>
    <w:rsid w:val="0047432D"/>
    <w:rsid w:val="0047449F"/>
    <w:rsid w:val="00474EF4"/>
    <w:rsid w:val="00476334"/>
    <w:rsid w:val="00476ED9"/>
    <w:rsid w:val="00476F2F"/>
    <w:rsid w:val="00480D8A"/>
    <w:rsid w:val="0048128A"/>
    <w:rsid w:val="00483159"/>
    <w:rsid w:val="004850C9"/>
    <w:rsid w:val="0049026B"/>
    <w:rsid w:val="00496C66"/>
    <w:rsid w:val="004A0F8F"/>
    <w:rsid w:val="004A498B"/>
    <w:rsid w:val="004A4CEC"/>
    <w:rsid w:val="004A5C42"/>
    <w:rsid w:val="004A7EA1"/>
    <w:rsid w:val="004B1D4F"/>
    <w:rsid w:val="004C1AE1"/>
    <w:rsid w:val="004C2A04"/>
    <w:rsid w:val="004C48EF"/>
    <w:rsid w:val="004C5259"/>
    <w:rsid w:val="004C6075"/>
    <w:rsid w:val="004D0583"/>
    <w:rsid w:val="004D0B28"/>
    <w:rsid w:val="004D17F6"/>
    <w:rsid w:val="004D1E96"/>
    <w:rsid w:val="004E1780"/>
    <w:rsid w:val="004E2DA8"/>
    <w:rsid w:val="004E3EC0"/>
    <w:rsid w:val="004E56E5"/>
    <w:rsid w:val="004E5C95"/>
    <w:rsid w:val="004E6E91"/>
    <w:rsid w:val="004E7A05"/>
    <w:rsid w:val="004F2D6F"/>
    <w:rsid w:val="004F4D2D"/>
    <w:rsid w:val="0050049C"/>
    <w:rsid w:val="00501E91"/>
    <w:rsid w:val="00502577"/>
    <w:rsid w:val="00514429"/>
    <w:rsid w:val="0051677E"/>
    <w:rsid w:val="0051701A"/>
    <w:rsid w:val="005178D0"/>
    <w:rsid w:val="00522162"/>
    <w:rsid w:val="005238D4"/>
    <w:rsid w:val="00524D26"/>
    <w:rsid w:val="00525AA6"/>
    <w:rsid w:val="005329C0"/>
    <w:rsid w:val="005345F3"/>
    <w:rsid w:val="00534B95"/>
    <w:rsid w:val="00535F90"/>
    <w:rsid w:val="005407D7"/>
    <w:rsid w:val="0054126B"/>
    <w:rsid w:val="00546231"/>
    <w:rsid w:val="00546759"/>
    <w:rsid w:val="00547549"/>
    <w:rsid w:val="0055030A"/>
    <w:rsid w:val="005506B0"/>
    <w:rsid w:val="00550CE2"/>
    <w:rsid w:val="00556D4B"/>
    <w:rsid w:val="0056292F"/>
    <w:rsid w:val="0056585E"/>
    <w:rsid w:val="0057095E"/>
    <w:rsid w:val="00570F89"/>
    <w:rsid w:val="00573358"/>
    <w:rsid w:val="00573423"/>
    <w:rsid w:val="00574185"/>
    <w:rsid w:val="00574AC9"/>
    <w:rsid w:val="0058070C"/>
    <w:rsid w:val="00580959"/>
    <w:rsid w:val="005818D0"/>
    <w:rsid w:val="0058234E"/>
    <w:rsid w:val="00584C0D"/>
    <w:rsid w:val="0058684D"/>
    <w:rsid w:val="00590514"/>
    <w:rsid w:val="005915B4"/>
    <w:rsid w:val="005918B6"/>
    <w:rsid w:val="00591EF7"/>
    <w:rsid w:val="00594293"/>
    <w:rsid w:val="005A3BD7"/>
    <w:rsid w:val="005A7B6F"/>
    <w:rsid w:val="005B00EC"/>
    <w:rsid w:val="005B4D8E"/>
    <w:rsid w:val="005C1167"/>
    <w:rsid w:val="005C43C5"/>
    <w:rsid w:val="005C4D75"/>
    <w:rsid w:val="005C75A0"/>
    <w:rsid w:val="005D3C6A"/>
    <w:rsid w:val="005D4C43"/>
    <w:rsid w:val="005D5BD2"/>
    <w:rsid w:val="005D6C43"/>
    <w:rsid w:val="005E0AC3"/>
    <w:rsid w:val="005E2C47"/>
    <w:rsid w:val="005E4C9E"/>
    <w:rsid w:val="005E5DE4"/>
    <w:rsid w:val="005E771B"/>
    <w:rsid w:val="005F0D2F"/>
    <w:rsid w:val="005F796C"/>
    <w:rsid w:val="00606A7F"/>
    <w:rsid w:val="006104CB"/>
    <w:rsid w:val="00610E4F"/>
    <w:rsid w:val="00616E3F"/>
    <w:rsid w:val="00620211"/>
    <w:rsid w:val="0062098D"/>
    <w:rsid w:val="006276F3"/>
    <w:rsid w:val="00635606"/>
    <w:rsid w:val="00635FE9"/>
    <w:rsid w:val="006364C5"/>
    <w:rsid w:val="00640ABA"/>
    <w:rsid w:val="00643D20"/>
    <w:rsid w:val="006502C3"/>
    <w:rsid w:val="00650AA2"/>
    <w:rsid w:val="006523C1"/>
    <w:rsid w:val="00656866"/>
    <w:rsid w:val="00665E20"/>
    <w:rsid w:val="00672E23"/>
    <w:rsid w:val="00676122"/>
    <w:rsid w:val="0068260B"/>
    <w:rsid w:val="006865B8"/>
    <w:rsid w:val="00691492"/>
    <w:rsid w:val="00691DC8"/>
    <w:rsid w:val="00696BAB"/>
    <w:rsid w:val="00697616"/>
    <w:rsid w:val="006A0CBE"/>
    <w:rsid w:val="006A1886"/>
    <w:rsid w:val="006A3A01"/>
    <w:rsid w:val="006A47A6"/>
    <w:rsid w:val="006A568B"/>
    <w:rsid w:val="006B0729"/>
    <w:rsid w:val="006B08F0"/>
    <w:rsid w:val="006B29F8"/>
    <w:rsid w:val="006B2DB7"/>
    <w:rsid w:val="006B7868"/>
    <w:rsid w:val="006C07AC"/>
    <w:rsid w:val="006C1066"/>
    <w:rsid w:val="006C1D32"/>
    <w:rsid w:val="006C25F5"/>
    <w:rsid w:val="006C4FA0"/>
    <w:rsid w:val="006C6882"/>
    <w:rsid w:val="006D009F"/>
    <w:rsid w:val="006D0233"/>
    <w:rsid w:val="006D1B57"/>
    <w:rsid w:val="006E25F3"/>
    <w:rsid w:val="006E4FB0"/>
    <w:rsid w:val="006F0DA7"/>
    <w:rsid w:val="006F347D"/>
    <w:rsid w:val="006F6C9D"/>
    <w:rsid w:val="0070654E"/>
    <w:rsid w:val="00707028"/>
    <w:rsid w:val="00712783"/>
    <w:rsid w:val="00716241"/>
    <w:rsid w:val="00717416"/>
    <w:rsid w:val="0071790D"/>
    <w:rsid w:val="007228C6"/>
    <w:rsid w:val="007242C8"/>
    <w:rsid w:val="0072504D"/>
    <w:rsid w:val="0072588F"/>
    <w:rsid w:val="00726824"/>
    <w:rsid w:val="00727E2B"/>
    <w:rsid w:val="00731D5F"/>
    <w:rsid w:val="00732B58"/>
    <w:rsid w:val="00733C11"/>
    <w:rsid w:val="007348D9"/>
    <w:rsid w:val="007357AE"/>
    <w:rsid w:val="00735B9A"/>
    <w:rsid w:val="00736303"/>
    <w:rsid w:val="0073698A"/>
    <w:rsid w:val="007373BE"/>
    <w:rsid w:val="00737C50"/>
    <w:rsid w:val="00745190"/>
    <w:rsid w:val="00746E36"/>
    <w:rsid w:val="00762949"/>
    <w:rsid w:val="00765E25"/>
    <w:rsid w:val="00766C18"/>
    <w:rsid w:val="00767933"/>
    <w:rsid w:val="00767EBB"/>
    <w:rsid w:val="007704A3"/>
    <w:rsid w:val="00770D9A"/>
    <w:rsid w:val="00770ED5"/>
    <w:rsid w:val="00774E6E"/>
    <w:rsid w:val="00782A92"/>
    <w:rsid w:val="00783FAF"/>
    <w:rsid w:val="00784A9C"/>
    <w:rsid w:val="00784EB8"/>
    <w:rsid w:val="0079054E"/>
    <w:rsid w:val="00795204"/>
    <w:rsid w:val="0079602A"/>
    <w:rsid w:val="007A3AE6"/>
    <w:rsid w:val="007A42B0"/>
    <w:rsid w:val="007A4322"/>
    <w:rsid w:val="007A456D"/>
    <w:rsid w:val="007B20E7"/>
    <w:rsid w:val="007B34C6"/>
    <w:rsid w:val="007B3BF3"/>
    <w:rsid w:val="007B4807"/>
    <w:rsid w:val="007B7707"/>
    <w:rsid w:val="007B7C03"/>
    <w:rsid w:val="007C1C3A"/>
    <w:rsid w:val="007C652D"/>
    <w:rsid w:val="007D0242"/>
    <w:rsid w:val="007D300D"/>
    <w:rsid w:val="007D77BB"/>
    <w:rsid w:val="007E0A5A"/>
    <w:rsid w:val="007E107B"/>
    <w:rsid w:val="007E1FF5"/>
    <w:rsid w:val="007E328E"/>
    <w:rsid w:val="007E653B"/>
    <w:rsid w:val="007F3DD9"/>
    <w:rsid w:val="007F3F69"/>
    <w:rsid w:val="007F6A21"/>
    <w:rsid w:val="007F6C8F"/>
    <w:rsid w:val="007F7157"/>
    <w:rsid w:val="00800C93"/>
    <w:rsid w:val="00801A92"/>
    <w:rsid w:val="008035BD"/>
    <w:rsid w:val="008063AB"/>
    <w:rsid w:val="008102A1"/>
    <w:rsid w:val="0081179D"/>
    <w:rsid w:val="0081188A"/>
    <w:rsid w:val="0082172D"/>
    <w:rsid w:val="00821DF0"/>
    <w:rsid w:val="00827F25"/>
    <w:rsid w:val="00831247"/>
    <w:rsid w:val="008342B9"/>
    <w:rsid w:val="0084406A"/>
    <w:rsid w:val="00845C42"/>
    <w:rsid w:val="00847D50"/>
    <w:rsid w:val="00852391"/>
    <w:rsid w:val="0085589E"/>
    <w:rsid w:val="00855BF9"/>
    <w:rsid w:val="00861A9E"/>
    <w:rsid w:val="00862ACA"/>
    <w:rsid w:val="00863D44"/>
    <w:rsid w:val="0086481E"/>
    <w:rsid w:val="008660FC"/>
    <w:rsid w:val="00870169"/>
    <w:rsid w:val="0087046F"/>
    <w:rsid w:val="0087338D"/>
    <w:rsid w:val="00875660"/>
    <w:rsid w:val="00875C22"/>
    <w:rsid w:val="00875D21"/>
    <w:rsid w:val="00882965"/>
    <w:rsid w:val="008A02A0"/>
    <w:rsid w:val="008A27C2"/>
    <w:rsid w:val="008A2D7A"/>
    <w:rsid w:val="008A3A95"/>
    <w:rsid w:val="008A6005"/>
    <w:rsid w:val="008A7E55"/>
    <w:rsid w:val="008B1283"/>
    <w:rsid w:val="008B51A1"/>
    <w:rsid w:val="008B7F70"/>
    <w:rsid w:val="008C0DBD"/>
    <w:rsid w:val="008C1265"/>
    <w:rsid w:val="008C37EE"/>
    <w:rsid w:val="008C52B6"/>
    <w:rsid w:val="008C66C1"/>
    <w:rsid w:val="008D09B4"/>
    <w:rsid w:val="008D0BCD"/>
    <w:rsid w:val="008D69F5"/>
    <w:rsid w:val="008E013E"/>
    <w:rsid w:val="008E03D8"/>
    <w:rsid w:val="008E03EA"/>
    <w:rsid w:val="008E7A5A"/>
    <w:rsid w:val="008F259B"/>
    <w:rsid w:val="008F42F2"/>
    <w:rsid w:val="008F440C"/>
    <w:rsid w:val="008F4A84"/>
    <w:rsid w:val="009028E3"/>
    <w:rsid w:val="00903DFB"/>
    <w:rsid w:val="00905D2A"/>
    <w:rsid w:val="00906C39"/>
    <w:rsid w:val="00907D0E"/>
    <w:rsid w:val="00910CD5"/>
    <w:rsid w:val="00911C79"/>
    <w:rsid w:val="009132FD"/>
    <w:rsid w:val="00913FCB"/>
    <w:rsid w:val="009169A6"/>
    <w:rsid w:val="00916B5E"/>
    <w:rsid w:val="00920199"/>
    <w:rsid w:val="009212EA"/>
    <w:rsid w:val="00921321"/>
    <w:rsid w:val="009239F5"/>
    <w:rsid w:val="00931356"/>
    <w:rsid w:val="009315D1"/>
    <w:rsid w:val="00933AAC"/>
    <w:rsid w:val="00933D37"/>
    <w:rsid w:val="0093749B"/>
    <w:rsid w:val="00942844"/>
    <w:rsid w:val="009435CD"/>
    <w:rsid w:val="00944CE5"/>
    <w:rsid w:val="00955FEE"/>
    <w:rsid w:val="00962219"/>
    <w:rsid w:val="00970048"/>
    <w:rsid w:val="00970478"/>
    <w:rsid w:val="009705D5"/>
    <w:rsid w:val="009726BD"/>
    <w:rsid w:val="009743A0"/>
    <w:rsid w:val="0097440E"/>
    <w:rsid w:val="00974DD3"/>
    <w:rsid w:val="00975CBF"/>
    <w:rsid w:val="009767D5"/>
    <w:rsid w:val="00980CB9"/>
    <w:rsid w:val="009812A5"/>
    <w:rsid w:val="00985CE8"/>
    <w:rsid w:val="009879DF"/>
    <w:rsid w:val="00987A83"/>
    <w:rsid w:val="009941D4"/>
    <w:rsid w:val="0099712B"/>
    <w:rsid w:val="009A1522"/>
    <w:rsid w:val="009A5B59"/>
    <w:rsid w:val="009A7413"/>
    <w:rsid w:val="009B192B"/>
    <w:rsid w:val="009B5E4D"/>
    <w:rsid w:val="009B72B0"/>
    <w:rsid w:val="009C1E9A"/>
    <w:rsid w:val="009C57F8"/>
    <w:rsid w:val="009C5FE8"/>
    <w:rsid w:val="009C64C0"/>
    <w:rsid w:val="009D3A58"/>
    <w:rsid w:val="009D4E35"/>
    <w:rsid w:val="009E0BAE"/>
    <w:rsid w:val="009E1146"/>
    <w:rsid w:val="009E22C9"/>
    <w:rsid w:val="009F2CEE"/>
    <w:rsid w:val="009F3F51"/>
    <w:rsid w:val="009F47CC"/>
    <w:rsid w:val="009F5344"/>
    <w:rsid w:val="009F54AB"/>
    <w:rsid w:val="009F575E"/>
    <w:rsid w:val="00A03E76"/>
    <w:rsid w:val="00A048F0"/>
    <w:rsid w:val="00A04B70"/>
    <w:rsid w:val="00A04E7B"/>
    <w:rsid w:val="00A05090"/>
    <w:rsid w:val="00A139D7"/>
    <w:rsid w:val="00A13C37"/>
    <w:rsid w:val="00A14408"/>
    <w:rsid w:val="00A145A7"/>
    <w:rsid w:val="00A157CF"/>
    <w:rsid w:val="00A215E6"/>
    <w:rsid w:val="00A2578A"/>
    <w:rsid w:val="00A26D6B"/>
    <w:rsid w:val="00A31710"/>
    <w:rsid w:val="00A332B6"/>
    <w:rsid w:val="00A405B0"/>
    <w:rsid w:val="00A40C46"/>
    <w:rsid w:val="00A40FD4"/>
    <w:rsid w:val="00A442AB"/>
    <w:rsid w:val="00A468AE"/>
    <w:rsid w:val="00A503DE"/>
    <w:rsid w:val="00A5275B"/>
    <w:rsid w:val="00A529BA"/>
    <w:rsid w:val="00A54E5E"/>
    <w:rsid w:val="00A552E4"/>
    <w:rsid w:val="00A61A54"/>
    <w:rsid w:val="00A61FF9"/>
    <w:rsid w:val="00A706F8"/>
    <w:rsid w:val="00A71F68"/>
    <w:rsid w:val="00A72FF4"/>
    <w:rsid w:val="00A8002D"/>
    <w:rsid w:val="00A8107A"/>
    <w:rsid w:val="00A8285C"/>
    <w:rsid w:val="00A83051"/>
    <w:rsid w:val="00A85307"/>
    <w:rsid w:val="00A87FE7"/>
    <w:rsid w:val="00A91258"/>
    <w:rsid w:val="00A9276E"/>
    <w:rsid w:val="00A95631"/>
    <w:rsid w:val="00A95B6C"/>
    <w:rsid w:val="00AA37AF"/>
    <w:rsid w:val="00AA3F6B"/>
    <w:rsid w:val="00AA4EF1"/>
    <w:rsid w:val="00AA5713"/>
    <w:rsid w:val="00AB043B"/>
    <w:rsid w:val="00AB5B97"/>
    <w:rsid w:val="00AB5EC6"/>
    <w:rsid w:val="00AB6261"/>
    <w:rsid w:val="00AB6442"/>
    <w:rsid w:val="00AB6E23"/>
    <w:rsid w:val="00AC3C90"/>
    <w:rsid w:val="00AC3E44"/>
    <w:rsid w:val="00AC470C"/>
    <w:rsid w:val="00AD6A55"/>
    <w:rsid w:val="00AD7308"/>
    <w:rsid w:val="00AE2291"/>
    <w:rsid w:val="00AE3B2D"/>
    <w:rsid w:val="00AE4D8D"/>
    <w:rsid w:val="00AE542C"/>
    <w:rsid w:val="00AE54F2"/>
    <w:rsid w:val="00AE68E3"/>
    <w:rsid w:val="00AE6F20"/>
    <w:rsid w:val="00AE74A7"/>
    <w:rsid w:val="00AF2CBF"/>
    <w:rsid w:val="00AF4F7C"/>
    <w:rsid w:val="00AF5941"/>
    <w:rsid w:val="00AF6F58"/>
    <w:rsid w:val="00B008A7"/>
    <w:rsid w:val="00B058A3"/>
    <w:rsid w:val="00B05C0A"/>
    <w:rsid w:val="00B06ADE"/>
    <w:rsid w:val="00B10555"/>
    <w:rsid w:val="00B11396"/>
    <w:rsid w:val="00B11FB7"/>
    <w:rsid w:val="00B13F48"/>
    <w:rsid w:val="00B14351"/>
    <w:rsid w:val="00B14A99"/>
    <w:rsid w:val="00B17A87"/>
    <w:rsid w:val="00B22DFA"/>
    <w:rsid w:val="00B23E1E"/>
    <w:rsid w:val="00B240F1"/>
    <w:rsid w:val="00B253F9"/>
    <w:rsid w:val="00B30E97"/>
    <w:rsid w:val="00B33AC4"/>
    <w:rsid w:val="00B36DEF"/>
    <w:rsid w:val="00B426D7"/>
    <w:rsid w:val="00B433C4"/>
    <w:rsid w:val="00B43B57"/>
    <w:rsid w:val="00B44EA2"/>
    <w:rsid w:val="00B50611"/>
    <w:rsid w:val="00B530FB"/>
    <w:rsid w:val="00B54934"/>
    <w:rsid w:val="00B54C30"/>
    <w:rsid w:val="00B54FF0"/>
    <w:rsid w:val="00B60BA3"/>
    <w:rsid w:val="00B60ED7"/>
    <w:rsid w:val="00B62CF3"/>
    <w:rsid w:val="00B62FF8"/>
    <w:rsid w:val="00B638B4"/>
    <w:rsid w:val="00B63B13"/>
    <w:rsid w:val="00B65F4D"/>
    <w:rsid w:val="00B675B9"/>
    <w:rsid w:val="00B731CE"/>
    <w:rsid w:val="00B77D9D"/>
    <w:rsid w:val="00B846E0"/>
    <w:rsid w:val="00B84D9C"/>
    <w:rsid w:val="00B84DCC"/>
    <w:rsid w:val="00B8605D"/>
    <w:rsid w:val="00B924CB"/>
    <w:rsid w:val="00B92A27"/>
    <w:rsid w:val="00B92B64"/>
    <w:rsid w:val="00B9304B"/>
    <w:rsid w:val="00B94BF4"/>
    <w:rsid w:val="00B94D7A"/>
    <w:rsid w:val="00B95126"/>
    <w:rsid w:val="00B97933"/>
    <w:rsid w:val="00BA22CD"/>
    <w:rsid w:val="00BB0B79"/>
    <w:rsid w:val="00BB1DCC"/>
    <w:rsid w:val="00BB23D3"/>
    <w:rsid w:val="00BB499B"/>
    <w:rsid w:val="00BB70F0"/>
    <w:rsid w:val="00BC16BB"/>
    <w:rsid w:val="00BC1924"/>
    <w:rsid w:val="00BC422D"/>
    <w:rsid w:val="00BC5E2A"/>
    <w:rsid w:val="00BC60E4"/>
    <w:rsid w:val="00BC656D"/>
    <w:rsid w:val="00BD48F9"/>
    <w:rsid w:val="00BD5A6E"/>
    <w:rsid w:val="00BD63B3"/>
    <w:rsid w:val="00BD67CC"/>
    <w:rsid w:val="00BD7B30"/>
    <w:rsid w:val="00BE2C9D"/>
    <w:rsid w:val="00BE52D7"/>
    <w:rsid w:val="00BE5A2B"/>
    <w:rsid w:val="00BE6199"/>
    <w:rsid w:val="00BF4401"/>
    <w:rsid w:val="00BF4738"/>
    <w:rsid w:val="00BF4795"/>
    <w:rsid w:val="00BF57FA"/>
    <w:rsid w:val="00BF6476"/>
    <w:rsid w:val="00C078FB"/>
    <w:rsid w:val="00C108D8"/>
    <w:rsid w:val="00C12B4D"/>
    <w:rsid w:val="00C144E5"/>
    <w:rsid w:val="00C16332"/>
    <w:rsid w:val="00C168A7"/>
    <w:rsid w:val="00C1779C"/>
    <w:rsid w:val="00C20209"/>
    <w:rsid w:val="00C23EAE"/>
    <w:rsid w:val="00C24E48"/>
    <w:rsid w:val="00C25E28"/>
    <w:rsid w:val="00C30F82"/>
    <w:rsid w:val="00C32357"/>
    <w:rsid w:val="00C359FB"/>
    <w:rsid w:val="00C40B08"/>
    <w:rsid w:val="00C45DDE"/>
    <w:rsid w:val="00C5076F"/>
    <w:rsid w:val="00C51C63"/>
    <w:rsid w:val="00C54A44"/>
    <w:rsid w:val="00C56136"/>
    <w:rsid w:val="00C5664B"/>
    <w:rsid w:val="00C57461"/>
    <w:rsid w:val="00C61AED"/>
    <w:rsid w:val="00C6344A"/>
    <w:rsid w:val="00C66F99"/>
    <w:rsid w:val="00C70713"/>
    <w:rsid w:val="00C71E93"/>
    <w:rsid w:val="00C728AD"/>
    <w:rsid w:val="00C75DDF"/>
    <w:rsid w:val="00C80940"/>
    <w:rsid w:val="00C821EB"/>
    <w:rsid w:val="00C83D0D"/>
    <w:rsid w:val="00C84E13"/>
    <w:rsid w:val="00C86591"/>
    <w:rsid w:val="00C86C8C"/>
    <w:rsid w:val="00C86ECB"/>
    <w:rsid w:val="00C910E8"/>
    <w:rsid w:val="00C93805"/>
    <w:rsid w:val="00C941CA"/>
    <w:rsid w:val="00C95F81"/>
    <w:rsid w:val="00C9650A"/>
    <w:rsid w:val="00C97285"/>
    <w:rsid w:val="00CA17CE"/>
    <w:rsid w:val="00CA2BBA"/>
    <w:rsid w:val="00CA3C85"/>
    <w:rsid w:val="00CA4491"/>
    <w:rsid w:val="00CA7312"/>
    <w:rsid w:val="00CB47F7"/>
    <w:rsid w:val="00CB4C72"/>
    <w:rsid w:val="00CB4F3F"/>
    <w:rsid w:val="00CB7B38"/>
    <w:rsid w:val="00CC12D0"/>
    <w:rsid w:val="00CC299B"/>
    <w:rsid w:val="00CC2A9D"/>
    <w:rsid w:val="00CC612C"/>
    <w:rsid w:val="00CD3439"/>
    <w:rsid w:val="00CD5386"/>
    <w:rsid w:val="00CD6101"/>
    <w:rsid w:val="00CE1743"/>
    <w:rsid w:val="00CE2DAF"/>
    <w:rsid w:val="00CE5571"/>
    <w:rsid w:val="00CE64B8"/>
    <w:rsid w:val="00CF4140"/>
    <w:rsid w:val="00CF7BFE"/>
    <w:rsid w:val="00D00EB8"/>
    <w:rsid w:val="00D01F2F"/>
    <w:rsid w:val="00D0214E"/>
    <w:rsid w:val="00D13C6D"/>
    <w:rsid w:val="00D207C9"/>
    <w:rsid w:val="00D24F9A"/>
    <w:rsid w:val="00D33049"/>
    <w:rsid w:val="00D35492"/>
    <w:rsid w:val="00D373E4"/>
    <w:rsid w:val="00D40F63"/>
    <w:rsid w:val="00D41F54"/>
    <w:rsid w:val="00D41FAE"/>
    <w:rsid w:val="00D433B2"/>
    <w:rsid w:val="00D44BEF"/>
    <w:rsid w:val="00D454DC"/>
    <w:rsid w:val="00D47A0C"/>
    <w:rsid w:val="00D53FD3"/>
    <w:rsid w:val="00D542D4"/>
    <w:rsid w:val="00D54DCA"/>
    <w:rsid w:val="00D5668C"/>
    <w:rsid w:val="00D56EC3"/>
    <w:rsid w:val="00D56F6B"/>
    <w:rsid w:val="00D60631"/>
    <w:rsid w:val="00D60EAE"/>
    <w:rsid w:val="00D70D3D"/>
    <w:rsid w:val="00D714F2"/>
    <w:rsid w:val="00D806A4"/>
    <w:rsid w:val="00D80C0E"/>
    <w:rsid w:val="00D83C56"/>
    <w:rsid w:val="00D85ADC"/>
    <w:rsid w:val="00D9212E"/>
    <w:rsid w:val="00D95A8E"/>
    <w:rsid w:val="00D978E2"/>
    <w:rsid w:val="00D97FBF"/>
    <w:rsid w:val="00DA2621"/>
    <w:rsid w:val="00DA3D28"/>
    <w:rsid w:val="00DA3EF9"/>
    <w:rsid w:val="00DA673E"/>
    <w:rsid w:val="00DA6990"/>
    <w:rsid w:val="00DB111A"/>
    <w:rsid w:val="00DB3D07"/>
    <w:rsid w:val="00DB723E"/>
    <w:rsid w:val="00DC1B7C"/>
    <w:rsid w:val="00DC34DE"/>
    <w:rsid w:val="00DC6294"/>
    <w:rsid w:val="00DC77D6"/>
    <w:rsid w:val="00DD1AB0"/>
    <w:rsid w:val="00DE032E"/>
    <w:rsid w:val="00DE0F3A"/>
    <w:rsid w:val="00DE61FC"/>
    <w:rsid w:val="00DF0692"/>
    <w:rsid w:val="00DF66D8"/>
    <w:rsid w:val="00E0030A"/>
    <w:rsid w:val="00E01431"/>
    <w:rsid w:val="00E01F67"/>
    <w:rsid w:val="00E05012"/>
    <w:rsid w:val="00E10736"/>
    <w:rsid w:val="00E13BA5"/>
    <w:rsid w:val="00E16D98"/>
    <w:rsid w:val="00E25E3B"/>
    <w:rsid w:val="00E26D29"/>
    <w:rsid w:val="00E36C7F"/>
    <w:rsid w:val="00E36E01"/>
    <w:rsid w:val="00E440CC"/>
    <w:rsid w:val="00E51940"/>
    <w:rsid w:val="00E55562"/>
    <w:rsid w:val="00E57F5A"/>
    <w:rsid w:val="00E65FDA"/>
    <w:rsid w:val="00E67FF3"/>
    <w:rsid w:val="00E70BEA"/>
    <w:rsid w:val="00E714C0"/>
    <w:rsid w:val="00E7339E"/>
    <w:rsid w:val="00E73ECD"/>
    <w:rsid w:val="00E74BDF"/>
    <w:rsid w:val="00E83B3A"/>
    <w:rsid w:val="00E8767E"/>
    <w:rsid w:val="00E87DA7"/>
    <w:rsid w:val="00E93188"/>
    <w:rsid w:val="00E941C1"/>
    <w:rsid w:val="00E978B5"/>
    <w:rsid w:val="00EA1E2C"/>
    <w:rsid w:val="00EA47DA"/>
    <w:rsid w:val="00EB0F4C"/>
    <w:rsid w:val="00EB35C6"/>
    <w:rsid w:val="00EB394B"/>
    <w:rsid w:val="00EB3BE0"/>
    <w:rsid w:val="00EB575E"/>
    <w:rsid w:val="00EB692E"/>
    <w:rsid w:val="00EB7CD8"/>
    <w:rsid w:val="00ED2065"/>
    <w:rsid w:val="00ED3590"/>
    <w:rsid w:val="00ED731B"/>
    <w:rsid w:val="00EE1D72"/>
    <w:rsid w:val="00EE60DD"/>
    <w:rsid w:val="00EE6D21"/>
    <w:rsid w:val="00EF11B3"/>
    <w:rsid w:val="00EF1FC8"/>
    <w:rsid w:val="00EF2876"/>
    <w:rsid w:val="00EF354F"/>
    <w:rsid w:val="00EF49E4"/>
    <w:rsid w:val="00EF4E16"/>
    <w:rsid w:val="00EF5433"/>
    <w:rsid w:val="00EF622A"/>
    <w:rsid w:val="00EF7752"/>
    <w:rsid w:val="00F015BD"/>
    <w:rsid w:val="00F0332A"/>
    <w:rsid w:val="00F132B5"/>
    <w:rsid w:val="00F2002F"/>
    <w:rsid w:val="00F20CB9"/>
    <w:rsid w:val="00F214F5"/>
    <w:rsid w:val="00F237A2"/>
    <w:rsid w:val="00F27AE2"/>
    <w:rsid w:val="00F307F6"/>
    <w:rsid w:val="00F31667"/>
    <w:rsid w:val="00F3183A"/>
    <w:rsid w:val="00F34E69"/>
    <w:rsid w:val="00F37CC4"/>
    <w:rsid w:val="00F415B4"/>
    <w:rsid w:val="00F43C02"/>
    <w:rsid w:val="00F4507A"/>
    <w:rsid w:val="00F500F0"/>
    <w:rsid w:val="00F52584"/>
    <w:rsid w:val="00F54071"/>
    <w:rsid w:val="00F55D1F"/>
    <w:rsid w:val="00F6284F"/>
    <w:rsid w:val="00F64DAD"/>
    <w:rsid w:val="00F65503"/>
    <w:rsid w:val="00F6673F"/>
    <w:rsid w:val="00F6721D"/>
    <w:rsid w:val="00F70DCB"/>
    <w:rsid w:val="00F7164B"/>
    <w:rsid w:val="00F7184E"/>
    <w:rsid w:val="00F83FD3"/>
    <w:rsid w:val="00F864FA"/>
    <w:rsid w:val="00F91427"/>
    <w:rsid w:val="00F91D76"/>
    <w:rsid w:val="00F954B1"/>
    <w:rsid w:val="00F95B05"/>
    <w:rsid w:val="00F964C1"/>
    <w:rsid w:val="00FA04B2"/>
    <w:rsid w:val="00FA0565"/>
    <w:rsid w:val="00FA587E"/>
    <w:rsid w:val="00FA704A"/>
    <w:rsid w:val="00FA7207"/>
    <w:rsid w:val="00FA77FA"/>
    <w:rsid w:val="00FA7B15"/>
    <w:rsid w:val="00FB182F"/>
    <w:rsid w:val="00FB67BC"/>
    <w:rsid w:val="00FB6A9F"/>
    <w:rsid w:val="00FB788E"/>
    <w:rsid w:val="00FC3BE2"/>
    <w:rsid w:val="00FC406B"/>
    <w:rsid w:val="00FC5F3C"/>
    <w:rsid w:val="00FC69FA"/>
    <w:rsid w:val="00FC6E92"/>
    <w:rsid w:val="00FC766C"/>
    <w:rsid w:val="00FC7CC3"/>
    <w:rsid w:val="00FD16BA"/>
    <w:rsid w:val="00FD58E1"/>
    <w:rsid w:val="00FD691A"/>
    <w:rsid w:val="00FE3398"/>
    <w:rsid w:val="00FE43E1"/>
    <w:rsid w:val="00FE4AE5"/>
    <w:rsid w:val="00FE6467"/>
    <w:rsid w:val="00FE691C"/>
    <w:rsid w:val="00FE6A97"/>
    <w:rsid w:val="00FE74AF"/>
    <w:rsid w:val="00FF08C0"/>
    <w:rsid w:val="00FF253D"/>
    <w:rsid w:val="00FF26AF"/>
    <w:rsid w:val="00FF280C"/>
    <w:rsid w:val="00FF36E5"/>
    <w:rsid w:val="00FF6CF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lsdException w:name="footer" w:uiPriority="0" w:unhideWhenUsed="1"/>
    <w:lsdException w:name="caption" w:uiPriority="35" w:qFormat="1"/>
    <w:lsdException w:name="page number" w:uiPriority="0" w:unhideWhenUsed="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745190"/>
    <w:pPr>
      <w:bidi/>
      <w:spacing w:line="280" w:lineRule="atLeast"/>
      <w:jc w:val="both"/>
    </w:pPr>
    <w:rPr>
      <w:rFonts w:eastAsiaTheme="minorEastAsia" w:cs="Narkisim"/>
      <w:sz w:val="24"/>
      <w:szCs w:val="24"/>
      <w:lang w:eastAsia="he-IL"/>
    </w:rPr>
  </w:style>
  <w:style w:type="paragraph" w:styleId="1">
    <w:name w:val="heading 1"/>
    <w:basedOn w:val="a"/>
    <w:next w:val="a"/>
    <w:qFormat/>
    <w:rsid w:val="00606A7F"/>
    <w:pPr>
      <w:keepNext/>
      <w:spacing w:before="240" w:after="60"/>
      <w:jc w:val="center"/>
      <w:outlineLvl w:val="0"/>
    </w:pPr>
    <w:rPr>
      <w:rFonts w:ascii="Arial" w:hAnsi="Arial"/>
      <w:b/>
      <w:bCs/>
      <w:kern w:val="32"/>
      <w:sz w:val="32"/>
    </w:rPr>
  </w:style>
  <w:style w:type="paragraph" w:styleId="2">
    <w:name w:val="heading 2"/>
    <w:basedOn w:val="a"/>
    <w:next w:val="a"/>
    <w:link w:val="20"/>
    <w:qFormat/>
    <w:rsid w:val="00906C39"/>
    <w:pPr>
      <w:keepNext/>
      <w:spacing w:before="240" w:after="60"/>
      <w:outlineLvl w:val="1"/>
    </w:pPr>
    <w:rPr>
      <w:rFonts w:ascii="Arial" w:eastAsia="Times New Roman"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606A7F"/>
    <w:pPr>
      <w:tabs>
        <w:tab w:val="center" w:pos="4153"/>
        <w:tab w:val="right" w:pos="8306"/>
      </w:tabs>
    </w:pPr>
  </w:style>
  <w:style w:type="character" w:styleId="a4">
    <w:name w:val="page number"/>
    <w:basedOn w:val="a0"/>
    <w:semiHidden/>
    <w:rsid w:val="00606A7F"/>
  </w:style>
  <w:style w:type="paragraph" w:customStyle="1" w:styleId="a5">
    <w:name w:val="חבוי"/>
    <w:basedOn w:val="a"/>
    <w:next w:val="a"/>
    <w:rsid w:val="00606A7F"/>
    <w:rPr>
      <w:i/>
      <w:iCs/>
      <w:vanish/>
      <w:color w:val="993300"/>
      <w:lang w:eastAsia="en-US"/>
    </w:rPr>
  </w:style>
  <w:style w:type="paragraph" w:styleId="a6">
    <w:name w:val="footnote text"/>
    <w:basedOn w:val="a"/>
    <w:autoRedefine/>
    <w:semiHidden/>
    <w:qFormat/>
    <w:rsid w:val="00606A7F"/>
    <w:pPr>
      <w:overflowPunct w:val="0"/>
      <w:autoSpaceDE w:val="0"/>
      <w:autoSpaceDN w:val="0"/>
      <w:adjustRightInd w:val="0"/>
      <w:textAlignment w:val="baseline"/>
    </w:pPr>
    <w:rPr>
      <w:color w:val="000000"/>
      <w:sz w:val="20"/>
      <w:szCs w:val="20"/>
    </w:rPr>
  </w:style>
  <w:style w:type="paragraph" w:customStyle="1" w:styleId="a7">
    <w:name w:val="כותרות שלי"/>
    <w:basedOn w:val="a"/>
    <w:rsid w:val="00606A7F"/>
    <w:pPr>
      <w:ind w:left="1361" w:right="1361"/>
      <w:jc w:val="center"/>
    </w:pPr>
    <w:rPr>
      <w:bCs/>
      <w:szCs w:val="28"/>
    </w:rPr>
  </w:style>
  <w:style w:type="paragraph" w:styleId="a8">
    <w:name w:val="header"/>
    <w:basedOn w:val="a"/>
    <w:semiHidden/>
    <w:rsid w:val="00606A7F"/>
    <w:pPr>
      <w:tabs>
        <w:tab w:val="center" w:pos="4153"/>
        <w:tab w:val="right" w:pos="8306"/>
      </w:tabs>
    </w:pPr>
  </w:style>
  <w:style w:type="paragraph" w:customStyle="1" w:styleId="a9">
    <w:name w:val="מוכנסקטן"/>
    <w:basedOn w:val="a"/>
    <w:next w:val="a"/>
    <w:autoRedefine/>
    <w:qFormat/>
    <w:rsid w:val="00B60BA3"/>
    <w:pPr>
      <w:tabs>
        <w:tab w:val="left" w:pos="1134"/>
      </w:tabs>
      <w:ind w:left="567"/>
    </w:pPr>
    <w:rPr>
      <w:rFonts w:eastAsia="Times New Roman"/>
      <w:szCs w:val="20"/>
    </w:rPr>
  </w:style>
  <w:style w:type="paragraph" w:customStyle="1" w:styleId="10">
    <w:name w:val="מוכנס קטן1"/>
    <w:basedOn w:val="a"/>
    <w:next w:val="a"/>
    <w:autoRedefine/>
    <w:qFormat/>
    <w:rsid w:val="00606A7F"/>
    <w:pPr>
      <w:ind w:left="567"/>
    </w:pPr>
    <w:rPr>
      <w:sz w:val="20"/>
      <w:szCs w:val="20"/>
    </w:rPr>
  </w:style>
  <w:style w:type="character" w:styleId="aa">
    <w:name w:val="footnote reference"/>
    <w:basedOn w:val="a0"/>
    <w:uiPriority w:val="99"/>
    <w:semiHidden/>
    <w:rsid w:val="00606A7F"/>
    <w:rPr>
      <w:vertAlign w:val="superscript"/>
    </w:rPr>
  </w:style>
  <w:style w:type="paragraph" w:customStyle="1" w:styleId="ab">
    <w:name w:val="מוכנס וקטן"/>
    <w:basedOn w:val="a"/>
    <w:next w:val="a"/>
    <w:autoRedefine/>
    <w:uiPriority w:val="99"/>
    <w:qFormat/>
    <w:rsid w:val="00B43B57"/>
    <w:pPr>
      <w:ind w:left="680"/>
    </w:pPr>
    <w:rPr>
      <w:sz w:val="20"/>
      <w:szCs w:val="20"/>
    </w:rPr>
  </w:style>
  <w:style w:type="paragraph" w:customStyle="1" w:styleId="ac">
    <w:name w:val="מוכנס קטן"/>
    <w:basedOn w:val="a"/>
    <w:next w:val="a"/>
    <w:autoRedefine/>
    <w:uiPriority w:val="99"/>
    <w:qFormat/>
    <w:rsid w:val="00B60BA3"/>
    <w:pPr>
      <w:ind w:left="567"/>
    </w:pPr>
    <w:rPr>
      <w:rFonts w:eastAsia="Times New Roman"/>
      <w:sz w:val="20"/>
      <w:szCs w:val="20"/>
    </w:rPr>
  </w:style>
  <w:style w:type="paragraph" w:customStyle="1" w:styleId="11">
    <w:name w:val="סגנון1"/>
    <w:basedOn w:val="a"/>
    <w:autoRedefine/>
    <w:rsid w:val="009F5344"/>
    <w:pPr>
      <w:ind w:left="357"/>
    </w:pPr>
    <w:rPr>
      <w:rFonts w:ascii="Arial" w:hAnsi="Arial" w:cs="Arial"/>
      <w:szCs w:val="32"/>
    </w:rPr>
  </w:style>
  <w:style w:type="paragraph" w:customStyle="1" w:styleId="ad">
    <w:name w:val="קטן"/>
    <w:basedOn w:val="ab"/>
    <w:next w:val="a"/>
    <w:autoRedefine/>
    <w:rsid w:val="009F5344"/>
    <w:pPr>
      <w:ind w:left="0"/>
    </w:pPr>
  </w:style>
  <w:style w:type="character" w:customStyle="1" w:styleId="20">
    <w:name w:val="כותרת 2 תו"/>
    <w:basedOn w:val="a0"/>
    <w:link w:val="2"/>
    <w:rsid w:val="00906C39"/>
    <w:rPr>
      <w:rFonts w:ascii="Arial" w:eastAsia="Times New Roman" w:hAnsi="Arial" w:cs="Narkisim"/>
      <w:b/>
      <w:bCs/>
      <w:sz w:val="28"/>
      <w:szCs w:val="28"/>
      <w:lang w:eastAsia="he-IL"/>
    </w:rPr>
  </w:style>
  <w:style w:type="paragraph" w:customStyle="1" w:styleId="12">
    <w:name w:val="סגנון מוכנס קטן + (עברית ושפות אחרות) ‏12 נק'"/>
    <w:basedOn w:val="ac"/>
    <w:rsid w:val="00B60BA3"/>
  </w:style>
  <w:style w:type="paragraph" w:styleId="ae">
    <w:name w:val="Balloon Text"/>
    <w:basedOn w:val="a"/>
    <w:link w:val="af"/>
    <w:uiPriority w:val="99"/>
    <w:semiHidden/>
    <w:rsid w:val="00913FCB"/>
    <w:pPr>
      <w:spacing w:line="240" w:lineRule="auto"/>
    </w:pPr>
    <w:rPr>
      <w:rFonts w:ascii="Tahoma" w:hAnsi="Tahoma" w:cs="Tahoma"/>
      <w:sz w:val="16"/>
      <w:szCs w:val="16"/>
    </w:rPr>
  </w:style>
  <w:style w:type="character" w:customStyle="1" w:styleId="af">
    <w:name w:val="טקסט בלונים תו"/>
    <w:basedOn w:val="a0"/>
    <w:link w:val="ae"/>
    <w:uiPriority w:val="99"/>
    <w:semiHidden/>
    <w:rsid w:val="00913FCB"/>
    <w:rPr>
      <w:rFonts w:ascii="Tahoma" w:eastAsiaTheme="minorEastAsia" w:hAnsi="Tahoma" w:cs="Tahoma"/>
      <w:sz w:val="16"/>
      <w:szCs w:val="16"/>
      <w:lang w:eastAsia="he-I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1870</Words>
  <Characters>9355</Characters>
  <Application>Microsoft Office Word</Application>
  <DocSecurity>0</DocSecurity>
  <Lines>77</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יואל עמיטל</dc:creator>
  <cp:keywords/>
  <dc:description/>
  <cp:lastModifiedBy>יואל עמיטל</cp:lastModifiedBy>
  <cp:revision>44</cp:revision>
  <cp:lastPrinted>2014-11-25T08:06:00Z</cp:lastPrinted>
  <dcterms:created xsi:type="dcterms:W3CDTF">2014-11-23T08:40:00Z</dcterms:created>
  <dcterms:modified xsi:type="dcterms:W3CDTF">2014-11-25T10:42:00Z</dcterms:modified>
</cp:coreProperties>
</file>